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680C" w14:textId="6856C790" w:rsidR="00014B4A" w:rsidRPr="002715F3" w:rsidRDefault="00014B4A" w:rsidP="007837D9">
      <w:pPr>
        <w:spacing w:after="120"/>
        <w:rPr>
          <w:b/>
          <w:bCs/>
          <w:color w:val="EE0000"/>
        </w:rPr>
      </w:pPr>
    </w:p>
    <w:p w14:paraId="3400341F" w14:textId="52F04687" w:rsidR="009B10DD" w:rsidRPr="007837D9" w:rsidRDefault="00014B4A" w:rsidP="007837D9">
      <w:pPr>
        <w:spacing w:after="120"/>
        <w:jc w:val="center"/>
        <w:rPr>
          <w:b/>
          <w:bCs/>
          <w:sz w:val="28"/>
          <w:szCs w:val="28"/>
        </w:rPr>
      </w:pPr>
      <w:r w:rsidRPr="007837D9">
        <w:rPr>
          <w:b/>
          <w:bCs/>
          <w:sz w:val="28"/>
          <w:szCs w:val="28"/>
        </w:rPr>
        <w:t>Call for Proposals</w:t>
      </w:r>
      <w:r w:rsidR="007837D9" w:rsidRPr="007837D9">
        <w:rPr>
          <w:b/>
          <w:bCs/>
          <w:sz w:val="28"/>
          <w:szCs w:val="28"/>
        </w:rPr>
        <w:t xml:space="preserve"> – Spring 2026</w:t>
      </w:r>
    </w:p>
    <w:p w14:paraId="474600D8" w14:textId="77777777" w:rsidR="00014B4A" w:rsidRDefault="00014B4A" w:rsidP="007837D9">
      <w:pPr>
        <w:spacing w:after="120"/>
        <w:rPr>
          <w:b/>
          <w:bCs/>
        </w:rPr>
      </w:pPr>
    </w:p>
    <w:p w14:paraId="1BE58220" w14:textId="51FB84E3" w:rsidR="00014B4A" w:rsidRDefault="00014B4A" w:rsidP="007837D9">
      <w:pPr>
        <w:tabs>
          <w:tab w:val="left" w:pos="3240"/>
        </w:tabs>
        <w:spacing w:after="120"/>
        <w:rPr>
          <w:b/>
          <w:bCs/>
        </w:rPr>
      </w:pPr>
      <w:r w:rsidRPr="00014B4A">
        <w:rPr>
          <w:b/>
          <w:bCs/>
        </w:rPr>
        <w:t>Funding</w:t>
      </w:r>
      <w:r>
        <w:rPr>
          <w:b/>
          <w:bCs/>
        </w:rPr>
        <w:t xml:space="preserve"> Period:</w:t>
      </w:r>
      <w:r w:rsidR="007952AA">
        <w:rPr>
          <w:b/>
          <w:bCs/>
        </w:rPr>
        <w:t xml:space="preserve"> </w:t>
      </w:r>
      <w:r w:rsidR="007952AA" w:rsidRPr="007952AA">
        <w:t>January 21, 2026-August 14, 2026</w:t>
      </w:r>
      <w:r w:rsidRPr="00866DA5">
        <w:tab/>
      </w:r>
    </w:p>
    <w:p w14:paraId="7C788145" w14:textId="710E5A04" w:rsidR="00014B4A" w:rsidRPr="00866DA5" w:rsidRDefault="00014B4A" w:rsidP="007837D9">
      <w:pPr>
        <w:tabs>
          <w:tab w:val="left" w:pos="3240"/>
        </w:tabs>
        <w:spacing w:after="120"/>
      </w:pPr>
      <w:r>
        <w:rPr>
          <w:b/>
          <w:bCs/>
        </w:rPr>
        <w:t>Maximum Grant Amount:</w:t>
      </w:r>
      <w:r w:rsidR="007952AA">
        <w:rPr>
          <w:b/>
          <w:bCs/>
        </w:rPr>
        <w:t xml:space="preserve"> </w:t>
      </w:r>
      <w:r w:rsidR="00866DA5">
        <w:t>$8</w:t>
      </w:r>
      <w:r w:rsidR="00BF2F26">
        <w:t>,</w:t>
      </w:r>
      <w:r w:rsidR="00866DA5">
        <w:t>000</w:t>
      </w:r>
    </w:p>
    <w:p w14:paraId="2C184320" w14:textId="47997540" w:rsidR="00014B4A" w:rsidRPr="00014B4A" w:rsidRDefault="00014B4A" w:rsidP="007837D9">
      <w:pPr>
        <w:tabs>
          <w:tab w:val="left" w:pos="3240"/>
        </w:tabs>
        <w:spacing w:after="120"/>
      </w:pPr>
      <w:r>
        <w:rPr>
          <w:b/>
          <w:bCs/>
        </w:rPr>
        <w:t>Proposal Due Date:</w:t>
      </w:r>
      <w:r w:rsidR="007952AA">
        <w:rPr>
          <w:b/>
          <w:bCs/>
        </w:rPr>
        <w:t xml:space="preserve"> </w:t>
      </w:r>
      <w:r w:rsidR="007952AA" w:rsidRPr="007952AA">
        <w:t>December 5, 2025</w:t>
      </w:r>
    </w:p>
    <w:p w14:paraId="34188C27" w14:textId="0B39BE31" w:rsidR="00014B4A" w:rsidRDefault="00014B4A" w:rsidP="007837D9">
      <w:pPr>
        <w:spacing w:after="120"/>
        <w:rPr>
          <w:b/>
          <w:bCs/>
        </w:rPr>
      </w:pPr>
    </w:p>
    <w:p w14:paraId="47DA5B7F" w14:textId="0E7CD744" w:rsidR="00014B4A" w:rsidRDefault="00BC0B3B" w:rsidP="002B77A9">
      <w:pPr>
        <w:shd w:val="clear" w:color="auto" w:fill="D9F2D0" w:themeFill="accent6" w:themeFillTint="33"/>
        <w:spacing w:after="120"/>
        <w:rPr>
          <w:b/>
          <w:bCs/>
        </w:rPr>
      </w:pPr>
      <w:r>
        <w:rPr>
          <w:b/>
          <w:bCs/>
        </w:rPr>
        <w:t>OVERVIEW</w:t>
      </w:r>
    </w:p>
    <w:p w14:paraId="2DA290DF" w14:textId="12B2F0ED" w:rsidR="002F7662" w:rsidRDefault="00014B4A" w:rsidP="007837D9">
      <w:pPr>
        <w:spacing w:after="120"/>
      </w:pPr>
      <w:r>
        <w:t>Stearns Center for Teaching and Learning</w:t>
      </w:r>
      <w:r w:rsidR="002F7662">
        <w:t xml:space="preserve"> offers </w:t>
      </w:r>
      <w:r w:rsidR="009B10DD">
        <w:t xml:space="preserve">CTE </w:t>
      </w:r>
      <w:r w:rsidR="007952AA">
        <w:t>funding</w:t>
      </w:r>
      <w:r w:rsidR="002F7662">
        <w:t xml:space="preserve"> to teams of faculty involved in a high-impact teaching and learning project. </w:t>
      </w:r>
      <w:r w:rsidR="00551203">
        <w:t xml:space="preserve">We solicit proposals from teams from all departments, programs, colleges, and schools at George Mason University, including full-time and/or part-time faculty. </w:t>
      </w:r>
      <w:r w:rsidR="1A9FFD74">
        <w:t>Faculty may not apply for multiple Stearns Center funding sources in the same academic term.</w:t>
      </w:r>
    </w:p>
    <w:p w14:paraId="6FEFC8AD" w14:textId="1BA87DD3" w:rsidR="002F7662" w:rsidRDefault="002F7662" w:rsidP="007837D9">
      <w:pPr>
        <w:spacing w:after="120"/>
      </w:pPr>
      <w:r>
        <w:t xml:space="preserve">The strongest proposals will </w:t>
      </w:r>
      <w:r w:rsidR="00E009D6">
        <w:t>address</w:t>
      </w:r>
      <w:r>
        <w:t xml:space="preserve"> the following </w:t>
      </w:r>
      <w:r w:rsidR="00E009D6">
        <w:t>considerations</w:t>
      </w:r>
      <w:r>
        <w:t>:</w:t>
      </w:r>
    </w:p>
    <w:p w14:paraId="4913FF3E" w14:textId="6DE79DEA" w:rsidR="00D67F3E" w:rsidRDefault="00D67F3E" w:rsidP="007837D9">
      <w:pPr>
        <w:pStyle w:val="ListParagraph"/>
        <w:numPr>
          <w:ilvl w:val="0"/>
          <w:numId w:val="41"/>
        </w:numPr>
      </w:pPr>
      <w:r>
        <w:t>Potential for broad impact (beyond the design of or inquiry into a single person’s course)</w:t>
      </w:r>
    </w:p>
    <w:p w14:paraId="09A3A913" w14:textId="1640F432" w:rsidR="00D67F3E" w:rsidRDefault="00D67F3E" w:rsidP="007837D9">
      <w:pPr>
        <w:pStyle w:val="ListParagraph"/>
        <w:numPr>
          <w:ilvl w:val="0"/>
          <w:numId w:val="41"/>
        </w:numPr>
      </w:pPr>
      <w:r>
        <w:t xml:space="preserve">Potential for lasting impact (beyond the </w:t>
      </w:r>
      <w:r w:rsidR="003E6C7A">
        <w:t>initial year/semester of the project)</w:t>
      </w:r>
    </w:p>
    <w:p w14:paraId="6AE77A9C" w14:textId="47130B31" w:rsidR="003E6C7A" w:rsidRDefault="003E6C7A" w:rsidP="007837D9">
      <w:pPr>
        <w:pStyle w:val="ListParagraph"/>
        <w:numPr>
          <w:ilvl w:val="0"/>
          <w:numId w:val="41"/>
        </w:numPr>
      </w:pPr>
      <w:r>
        <w:t>Deliberate alignment with GMU and/or academic unit initiatives or strategic goals</w:t>
      </w:r>
    </w:p>
    <w:p w14:paraId="01C5A169" w14:textId="0051E783" w:rsidR="003E6C7A" w:rsidRDefault="003E6C7A" w:rsidP="007837D9">
      <w:pPr>
        <w:pStyle w:val="ListParagraph"/>
        <w:numPr>
          <w:ilvl w:val="0"/>
          <w:numId w:val="41"/>
        </w:numPr>
      </w:pPr>
      <w:r>
        <w:t>Integrative collaboration among faculty from multiple backgrounds, specializations, and/or academic units</w:t>
      </w:r>
    </w:p>
    <w:p w14:paraId="778B4D7F" w14:textId="54C0521F" w:rsidR="003E6C7A" w:rsidRDefault="003E6C7A" w:rsidP="007837D9">
      <w:pPr>
        <w:pStyle w:val="ListParagraph"/>
        <w:numPr>
          <w:ilvl w:val="0"/>
          <w:numId w:val="41"/>
        </w:numPr>
      </w:pPr>
      <w:r>
        <w:t>Specific, feasible, documentable</w:t>
      </w:r>
      <w:r w:rsidR="00CD584B">
        <w:t>, and sustainable</w:t>
      </w:r>
      <w:r>
        <w:t xml:space="preserve"> outcomes</w:t>
      </w:r>
      <w:r w:rsidR="00CD584B">
        <w:t xml:space="preserve"> that enhance student success</w:t>
      </w:r>
    </w:p>
    <w:p w14:paraId="20C75FDE" w14:textId="0C26446D" w:rsidR="002F7662" w:rsidRDefault="003E6C7A" w:rsidP="007837D9">
      <w:pPr>
        <w:pStyle w:val="ListParagraph"/>
        <w:numPr>
          <w:ilvl w:val="0"/>
          <w:numId w:val="41"/>
        </w:numPr>
      </w:pPr>
      <w:r>
        <w:t xml:space="preserve">Clear timeline and </w:t>
      </w:r>
      <w:r w:rsidR="00CD584B">
        <w:t>project-aligned budget</w:t>
      </w:r>
    </w:p>
    <w:p w14:paraId="38421417" w14:textId="39DBF4AB" w:rsidR="00321CA9" w:rsidRPr="002B77A9" w:rsidRDefault="002F7FB6" w:rsidP="007837D9">
      <w:pPr>
        <w:spacing w:after="120"/>
        <w:rPr>
          <w:b/>
          <w:bCs/>
        </w:rPr>
      </w:pPr>
      <w:r>
        <w:rPr>
          <w:b/>
          <w:bCs/>
        </w:rPr>
        <w:t>See e</w:t>
      </w:r>
      <w:r w:rsidR="00321CA9">
        <w:rPr>
          <w:b/>
          <w:bCs/>
        </w:rPr>
        <w:t xml:space="preserve">xamples of </w:t>
      </w:r>
      <w:r>
        <w:rPr>
          <w:b/>
          <w:bCs/>
        </w:rPr>
        <w:t>past</w:t>
      </w:r>
      <w:r w:rsidR="00321CA9">
        <w:rPr>
          <w:b/>
          <w:bCs/>
        </w:rPr>
        <w:t xml:space="preserve"> projects</w:t>
      </w:r>
      <w:r>
        <w:rPr>
          <w:b/>
          <w:bCs/>
        </w:rPr>
        <w:t xml:space="preserve"> here: </w:t>
      </w:r>
      <w:hyperlink r:id="rId10" w:history="1">
        <w:r w:rsidRPr="00A7162E">
          <w:rPr>
            <w:rStyle w:val="Hyperlink"/>
            <w:b/>
            <w:bCs/>
          </w:rPr>
          <w:t>https://sotl.gmu.edu/funding</w:t>
        </w:r>
      </w:hyperlink>
      <w:r>
        <w:rPr>
          <w:b/>
          <w:bCs/>
        </w:rPr>
        <w:t xml:space="preserve"> </w:t>
      </w:r>
    </w:p>
    <w:p w14:paraId="236545D5" w14:textId="446A2CB6" w:rsidR="00014B4A" w:rsidRPr="00014B4A" w:rsidRDefault="00014B4A" w:rsidP="007837D9">
      <w:pPr>
        <w:spacing w:after="120"/>
      </w:pPr>
      <w:r w:rsidRPr="00014B4A">
        <w:rPr>
          <w:b/>
          <w:bCs/>
        </w:rPr>
        <w:t>Timeline</w:t>
      </w:r>
      <w:r w:rsidRPr="00014B4A">
        <w:t> </w:t>
      </w:r>
    </w:p>
    <w:p w14:paraId="7F34D11F" w14:textId="07E319F4" w:rsidR="00014B4A" w:rsidRPr="00014B4A" w:rsidRDefault="00014B4A" w:rsidP="007837D9">
      <w:pPr>
        <w:numPr>
          <w:ilvl w:val="0"/>
          <w:numId w:val="23"/>
        </w:numPr>
        <w:spacing w:after="120"/>
      </w:pPr>
      <w:r>
        <w:t>Proposal Submission Deadline:  </w:t>
      </w:r>
      <w:r w:rsidR="2DB3D0EE">
        <w:t>December 5</w:t>
      </w:r>
      <w:r w:rsidR="78501166">
        <w:t>,</w:t>
      </w:r>
      <w:r w:rsidR="2DB3D0EE">
        <w:t xml:space="preserve"> 2025</w:t>
      </w:r>
    </w:p>
    <w:p w14:paraId="5732EF20" w14:textId="30619606" w:rsidR="00866DA5" w:rsidRPr="00321CA9" w:rsidRDefault="00014B4A" w:rsidP="007837D9">
      <w:pPr>
        <w:numPr>
          <w:ilvl w:val="0"/>
          <w:numId w:val="27"/>
        </w:numPr>
        <w:spacing w:after="120"/>
      </w:pPr>
      <w:r w:rsidRPr="2146E375">
        <w:t xml:space="preserve">Award Decisions Announced: </w:t>
      </w:r>
      <w:r w:rsidR="4ABDEE11" w:rsidRPr="2146E375">
        <w:t>January 9, 2026</w:t>
      </w:r>
    </w:p>
    <w:p w14:paraId="1CEE8554" w14:textId="492F092D" w:rsidR="00014B4A" w:rsidRPr="00014B4A" w:rsidRDefault="00014B4A" w:rsidP="007837D9">
      <w:pPr>
        <w:numPr>
          <w:ilvl w:val="0"/>
          <w:numId w:val="27"/>
        </w:numPr>
        <w:spacing w:after="120"/>
      </w:pPr>
      <w:r>
        <w:t>Project Implementation Period: </w:t>
      </w:r>
      <w:r w:rsidR="7AD7930C">
        <w:t xml:space="preserve">January </w:t>
      </w:r>
      <w:r w:rsidR="10E4BF2D">
        <w:t>2</w:t>
      </w:r>
      <w:r w:rsidR="00824792">
        <w:t>0</w:t>
      </w:r>
      <w:r w:rsidR="002F7FB6">
        <w:t>-</w:t>
      </w:r>
      <w:r w:rsidR="10E4BF2D">
        <w:t>Aug</w:t>
      </w:r>
      <w:r w:rsidR="002F7FB6">
        <w:t>ust</w:t>
      </w:r>
      <w:r w:rsidR="10E4BF2D">
        <w:t xml:space="preserve"> </w:t>
      </w:r>
      <w:r w:rsidR="00824792">
        <w:t>9</w:t>
      </w:r>
      <w:r w:rsidR="002F7FB6">
        <w:t>, 2026</w:t>
      </w:r>
    </w:p>
    <w:p w14:paraId="057DA137" w14:textId="4DD0AB87" w:rsidR="00014B4A" w:rsidRPr="00014B4A" w:rsidRDefault="00866DA5" w:rsidP="007837D9">
      <w:pPr>
        <w:numPr>
          <w:ilvl w:val="0"/>
          <w:numId w:val="28"/>
        </w:numPr>
        <w:spacing w:after="120"/>
      </w:pPr>
      <w:r>
        <w:t>Funds availabl</w:t>
      </w:r>
      <w:r w:rsidR="017F0EA2">
        <w:t>e</w:t>
      </w:r>
      <w:r w:rsidR="00014B4A">
        <w:t>:  </w:t>
      </w:r>
      <w:r w:rsidR="002F7FB6">
        <w:t>January 21, 2026 (approximately)</w:t>
      </w:r>
    </w:p>
    <w:p w14:paraId="6EDA4FA9" w14:textId="018C4452" w:rsidR="00866DA5" w:rsidRDefault="00866DA5" w:rsidP="007837D9">
      <w:pPr>
        <w:numPr>
          <w:ilvl w:val="0"/>
          <w:numId w:val="29"/>
        </w:numPr>
        <w:spacing w:after="120"/>
      </w:pPr>
      <w:r>
        <w:t>Mid-term Budget Check-in</w:t>
      </w:r>
      <w:r w:rsidR="00321CA9">
        <w:t>:</w:t>
      </w:r>
      <w:r w:rsidR="002F7FB6">
        <w:t xml:space="preserve"> May 9, 2026</w:t>
      </w:r>
    </w:p>
    <w:p w14:paraId="36B62AFA" w14:textId="7EB977D3" w:rsidR="00321CA9" w:rsidRDefault="00321CA9" w:rsidP="007837D9">
      <w:pPr>
        <w:numPr>
          <w:ilvl w:val="0"/>
          <w:numId w:val="29"/>
        </w:numPr>
        <w:spacing w:after="120"/>
      </w:pPr>
      <w:r>
        <w:t>Final Budget</w:t>
      </w:r>
      <w:r w:rsidR="00505404">
        <w:t xml:space="preserve"> Check-in and Final Budget</w:t>
      </w:r>
      <w:r>
        <w:t xml:space="preserve"> Requests Due: </w:t>
      </w:r>
      <w:r w:rsidR="00220389">
        <w:t>July 24</w:t>
      </w:r>
      <w:r w:rsidR="002F7FB6">
        <w:t>, 2026</w:t>
      </w:r>
    </w:p>
    <w:p w14:paraId="3B37193B" w14:textId="41362BCA" w:rsidR="00014B4A" w:rsidRPr="00014B4A" w:rsidRDefault="00014B4A" w:rsidP="007837D9">
      <w:pPr>
        <w:numPr>
          <w:ilvl w:val="0"/>
          <w:numId w:val="29"/>
        </w:numPr>
        <w:spacing w:after="120"/>
      </w:pPr>
      <w:r w:rsidRPr="00014B4A">
        <w:t>Grant Conclusion: All work must conclude by</w:t>
      </w:r>
      <w:r w:rsidR="00866DA5">
        <w:t xml:space="preserve"> </w:t>
      </w:r>
      <w:r w:rsidR="002F7FB6">
        <w:t xml:space="preserve">August </w:t>
      </w:r>
      <w:r w:rsidR="00220389">
        <w:t>9</w:t>
      </w:r>
      <w:r w:rsidR="002F7FB6">
        <w:t>, 2026</w:t>
      </w:r>
    </w:p>
    <w:p w14:paraId="56819627" w14:textId="77777777" w:rsidR="00321CA9" w:rsidRDefault="00321CA9" w:rsidP="007837D9">
      <w:pPr>
        <w:spacing w:after="120"/>
      </w:pPr>
    </w:p>
    <w:p w14:paraId="418FD05C" w14:textId="01D6A866" w:rsidR="00014B4A" w:rsidRPr="00014B4A" w:rsidRDefault="00BC0B3B" w:rsidP="002B77A9">
      <w:pPr>
        <w:shd w:val="clear" w:color="auto" w:fill="D9F2D0" w:themeFill="accent6" w:themeFillTint="33"/>
        <w:spacing w:after="120"/>
      </w:pPr>
      <w:r w:rsidRPr="00014B4A">
        <w:rPr>
          <w:b/>
          <w:bCs/>
        </w:rPr>
        <w:t>PROJECT REQUIREMENTS AND DELIVERABLES</w:t>
      </w:r>
      <w:r w:rsidRPr="00014B4A">
        <w:t> </w:t>
      </w:r>
    </w:p>
    <w:p w14:paraId="275879CF" w14:textId="77777777" w:rsidR="00793E35" w:rsidRDefault="00793E35" w:rsidP="007837D9">
      <w:pPr>
        <w:spacing w:after="120"/>
      </w:pPr>
      <w:r w:rsidRPr="00203860">
        <w:rPr>
          <w:b/>
          <w:bCs/>
          <w:color w:val="196B24" w:themeColor="accent3"/>
        </w:rPr>
        <w:t>Engagement Requirements</w:t>
      </w:r>
      <w:r>
        <w:t>: All funded g</w:t>
      </w:r>
      <w:r w:rsidRPr="00014B4A">
        <w:t xml:space="preserve">rant </w:t>
      </w:r>
      <w:r>
        <w:t>PIs/teams</w:t>
      </w:r>
      <w:r w:rsidRPr="00014B4A">
        <w:t xml:space="preserve"> </w:t>
      </w:r>
      <w:r>
        <w:t>are expected</w:t>
      </w:r>
      <w:r w:rsidRPr="00014B4A">
        <w:t xml:space="preserve"> to </w:t>
      </w:r>
    </w:p>
    <w:p w14:paraId="0845CB5A" w14:textId="5B62CC17" w:rsidR="00793E35" w:rsidRPr="00793E35" w:rsidRDefault="35E8C5BC" w:rsidP="007837D9">
      <w:pPr>
        <w:pStyle w:val="ListParagraph"/>
        <w:rPr>
          <w:i/>
          <w:iCs/>
        </w:rPr>
      </w:pPr>
      <w:r>
        <w:lastRenderedPageBreak/>
        <w:t>C</w:t>
      </w:r>
      <w:r w:rsidR="00793E35">
        <w:t xml:space="preserve">heck communications </w:t>
      </w:r>
      <w:r w:rsidR="007952AA">
        <w:t>in the SoTL grants Microsoft Team r</w:t>
      </w:r>
      <w:r w:rsidR="00793E35">
        <w:t>egularly</w:t>
      </w:r>
    </w:p>
    <w:p w14:paraId="7896E44E" w14:textId="77777777" w:rsidR="00793E35" w:rsidRPr="00505404" w:rsidRDefault="00793E35" w:rsidP="007837D9">
      <w:pPr>
        <w:pStyle w:val="ListParagraph"/>
        <w:numPr>
          <w:ilvl w:val="0"/>
          <w:numId w:val="29"/>
        </w:numPr>
        <w:rPr>
          <w:i/>
          <w:iCs/>
        </w:rPr>
      </w:pPr>
      <w:r>
        <w:t>Complete two budget check-ins per semester (these can be asynchronous)</w:t>
      </w:r>
    </w:p>
    <w:p w14:paraId="4FC16F68" w14:textId="77777777" w:rsidR="00793E35" w:rsidRPr="007952AA" w:rsidRDefault="00793E35" w:rsidP="007837D9">
      <w:pPr>
        <w:pStyle w:val="ListParagraph"/>
        <w:numPr>
          <w:ilvl w:val="0"/>
          <w:numId w:val="29"/>
        </w:numPr>
      </w:pPr>
      <w:r w:rsidRPr="007952AA">
        <w:t>Attend at least one mid-project meeting/consultation/workshop per semester</w:t>
      </w:r>
    </w:p>
    <w:p w14:paraId="45392AA5" w14:textId="4153F144" w:rsidR="00014B4A" w:rsidRPr="00014B4A" w:rsidRDefault="007435B0" w:rsidP="007837D9">
      <w:pPr>
        <w:spacing w:after="120"/>
      </w:pPr>
      <w:r w:rsidRPr="00203860">
        <w:rPr>
          <w:b/>
          <w:bCs/>
          <w:color w:val="196B24" w:themeColor="accent3"/>
        </w:rPr>
        <w:t>Final Documentation</w:t>
      </w:r>
      <w:r w:rsidRPr="007435B0">
        <w:t xml:space="preserve">: </w:t>
      </w:r>
      <w:r w:rsidR="00014B4A" w:rsidRPr="00014B4A">
        <w:t>All funded projects must submit: </w:t>
      </w:r>
    </w:p>
    <w:p w14:paraId="63813E70" w14:textId="77777777" w:rsidR="00321CA9" w:rsidRDefault="00014B4A" w:rsidP="007837D9">
      <w:pPr>
        <w:numPr>
          <w:ilvl w:val="0"/>
          <w:numId w:val="38"/>
        </w:numPr>
        <w:spacing w:after="120"/>
      </w:pPr>
      <w:r w:rsidRPr="00014B4A">
        <w:t xml:space="preserve">A final report documenting project outcomes and </w:t>
      </w:r>
      <w:r w:rsidR="00321CA9">
        <w:t xml:space="preserve">any upcoming </w:t>
      </w:r>
      <w:r w:rsidRPr="00014B4A">
        <w:t xml:space="preserve">implementation </w:t>
      </w:r>
      <w:r w:rsidR="00321CA9">
        <w:t>steps</w:t>
      </w:r>
      <w:r w:rsidRPr="00014B4A">
        <w:t> </w:t>
      </w:r>
    </w:p>
    <w:p w14:paraId="49488C97" w14:textId="547EE6F8" w:rsidR="00014B4A" w:rsidRPr="002F7FB6" w:rsidRDefault="002F7FB6" w:rsidP="007837D9">
      <w:pPr>
        <w:numPr>
          <w:ilvl w:val="0"/>
          <w:numId w:val="38"/>
        </w:numPr>
        <w:spacing w:after="120"/>
      </w:pPr>
      <w:r w:rsidRPr="002F7FB6">
        <w:t>A short video (5-10 minutes) sharing your project goals, activities, and outcomes</w:t>
      </w:r>
    </w:p>
    <w:p w14:paraId="72FC4835" w14:textId="1956EA4D" w:rsidR="007435B0" w:rsidRDefault="007435B0" w:rsidP="007837D9">
      <w:pPr>
        <w:spacing w:after="120"/>
      </w:pPr>
      <w:r w:rsidRPr="00203860">
        <w:rPr>
          <w:b/>
          <w:bCs/>
          <w:color w:val="196B24" w:themeColor="accent3"/>
        </w:rPr>
        <w:t>Dissemination Plan</w:t>
      </w:r>
      <w:r>
        <w:t>: All funded projects must include a plan for sharing with the GMU community, such as</w:t>
      </w:r>
    </w:p>
    <w:p w14:paraId="3167570C" w14:textId="240E24D3" w:rsidR="007435B0" w:rsidRDefault="007435B0" w:rsidP="007837D9">
      <w:pPr>
        <w:pStyle w:val="ListParagraph"/>
      </w:pPr>
      <w:r>
        <w:t>Intention to present (as a</w:t>
      </w:r>
      <w:r w:rsidR="2A1E6670">
        <w:t xml:space="preserve"> Teaching</w:t>
      </w:r>
      <w:r>
        <w:t xml:space="preserve"> </w:t>
      </w:r>
      <w:r w:rsidR="604E52AC">
        <w:t>T</w:t>
      </w:r>
      <w:r>
        <w:t>alk) at the next Innovations in Teaching and Learning Conference</w:t>
      </w:r>
      <w:r w:rsidR="42806AA8">
        <w:t xml:space="preserve"> or submit to the Stearns Center Repository</w:t>
      </w:r>
    </w:p>
    <w:p w14:paraId="249856A4" w14:textId="683F5601" w:rsidR="00705A9F" w:rsidRPr="007435B0" w:rsidRDefault="00705A9F" w:rsidP="007837D9">
      <w:pPr>
        <w:pStyle w:val="ListParagraph"/>
        <w:numPr>
          <w:ilvl w:val="0"/>
          <w:numId w:val="29"/>
        </w:numPr>
      </w:pPr>
      <w:r>
        <w:t>Creation of a broadly applicable resource available to the GMU community</w:t>
      </w:r>
    </w:p>
    <w:p w14:paraId="6BCCB932" w14:textId="77777777" w:rsidR="00793E35" w:rsidRPr="002F7FB6" w:rsidRDefault="00793E35" w:rsidP="007837D9">
      <w:pPr>
        <w:spacing w:after="120"/>
        <w:rPr>
          <w:b/>
          <w:bCs/>
        </w:rPr>
      </w:pPr>
    </w:p>
    <w:p w14:paraId="5634B0F2" w14:textId="77D8EA75" w:rsidR="00014B4A" w:rsidRPr="002F7FB6" w:rsidRDefault="00F435FE" w:rsidP="007837D9">
      <w:pPr>
        <w:spacing w:after="120"/>
        <w:rPr>
          <w:b/>
          <w:bCs/>
        </w:rPr>
      </w:pPr>
      <w:r w:rsidRPr="002F7FB6">
        <w:rPr>
          <w:b/>
          <w:bCs/>
        </w:rPr>
        <w:t xml:space="preserve">Proposal </w:t>
      </w:r>
      <w:r w:rsidR="00014B4A" w:rsidRPr="002F7FB6">
        <w:rPr>
          <w:b/>
          <w:bCs/>
        </w:rPr>
        <w:t>Submission </w:t>
      </w:r>
      <w:r w:rsidR="002F7FB6" w:rsidRPr="002F7FB6">
        <w:rPr>
          <w:b/>
          <w:bCs/>
        </w:rPr>
        <w:t>Instructions</w:t>
      </w:r>
    </w:p>
    <w:p w14:paraId="2F468CA0" w14:textId="3C067791" w:rsidR="00014B4A" w:rsidRDefault="00014B4A" w:rsidP="007837D9">
      <w:pPr>
        <w:spacing w:after="120"/>
      </w:pPr>
      <w:r w:rsidRPr="00014B4A">
        <w:t xml:space="preserve">Please assemble all parts of the proposal as outlined </w:t>
      </w:r>
      <w:r w:rsidR="002F7FB6">
        <w:t>below</w:t>
      </w:r>
      <w:r w:rsidRPr="00014B4A">
        <w:t xml:space="preserve"> into a single </w:t>
      </w:r>
      <w:r w:rsidR="002F7FB6">
        <w:t>document</w:t>
      </w:r>
      <w:r w:rsidRPr="00014B4A">
        <w:t xml:space="preserve">, and </w:t>
      </w:r>
      <w:hyperlink r:id="rId11" w:history="1">
        <w:r w:rsidR="00BF2F26" w:rsidRPr="008652B7">
          <w:rPr>
            <w:rStyle w:val="Hyperlink"/>
          </w:rPr>
          <w:t>submit here</w:t>
        </w:r>
      </w:hyperlink>
      <w:r w:rsidR="00BF2F26">
        <w:t xml:space="preserve"> by</w:t>
      </w:r>
      <w:r w:rsidR="00793E35">
        <w:t xml:space="preserve"> </w:t>
      </w:r>
      <w:r w:rsidR="002F7FB6" w:rsidRPr="002F7FB6">
        <w:rPr>
          <w:b/>
          <w:bCs/>
        </w:rPr>
        <w:t>December 5, 2025</w:t>
      </w:r>
      <w:r w:rsidR="002F7FB6">
        <w:rPr>
          <w:b/>
          <w:bCs/>
        </w:rPr>
        <w:t xml:space="preserve">. </w:t>
      </w:r>
      <w:r w:rsidRPr="00014B4A">
        <w:t xml:space="preserve">Please email </w:t>
      </w:r>
      <w:r w:rsidR="002F7FB6">
        <w:t xml:space="preserve">Dr. Breana Bayraktar (bbayrakt@gmu.edu) </w:t>
      </w:r>
      <w:r w:rsidRPr="00014B4A">
        <w:t>with any questions. </w:t>
      </w:r>
    </w:p>
    <w:p w14:paraId="5B55C1CB" w14:textId="77777777" w:rsidR="002B77A9" w:rsidRPr="00014B4A" w:rsidRDefault="002B77A9" w:rsidP="007837D9">
      <w:pPr>
        <w:spacing w:after="120"/>
      </w:pPr>
    </w:p>
    <w:p w14:paraId="0E1FE273" w14:textId="5FD54F55" w:rsidR="00014B4A" w:rsidRPr="002B1404" w:rsidRDefault="00BC0B3B" w:rsidP="002B77A9">
      <w:pPr>
        <w:shd w:val="clear" w:color="auto" w:fill="D9F2D0" w:themeFill="accent6" w:themeFillTint="33"/>
        <w:spacing w:after="120"/>
      </w:pPr>
      <w:r w:rsidRPr="002B1404">
        <w:rPr>
          <w:b/>
          <w:bCs/>
        </w:rPr>
        <w:t>PROPOSAL REQUIREMENTS</w:t>
      </w:r>
    </w:p>
    <w:p w14:paraId="783F122B" w14:textId="2FB9E47C" w:rsidR="00014B4A" w:rsidRPr="00014B4A" w:rsidRDefault="00014B4A" w:rsidP="007837D9">
      <w:pPr>
        <w:spacing w:after="120"/>
      </w:pPr>
      <w:r w:rsidRPr="002B1404">
        <w:rPr>
          <w:b/>
          <w:bCs/>
          <w:color w:val="196B24" w:themeColor="accent3"/>
        </w:rPr>
        <w:t>Project Summary</w:t>
      </w:r>
      <w:r w:rsidRPr="002B1404">
        <w:rPr>
          <w:color w:val="196B24" w:themeColor="accent3"/>
        </w:rPr>
        <w:t xml:space="preserve"> </w:t>
      </w:r>
      <w:r w:rsidRPr="00014B4A">
        <w:t>(no more than 150 words).  </w:t>
      </w:r>
    </w:p>
    <w:p w14:paraId="4A9ACD11" w14:textId="352BC22A" w:rsidR="000B36D7" w:rsidRDefault="00014B4A" w:rsidP="007837D9">
      <w:pPr>
        <w:spacing w:after="120"/>
        <w:rPr>
          <w:b/>
          <w:bCs/>
        </w:rPr>
      </w:pPr>
      <w:r w:rsidRPr="00014B4A">
        <w:rPr>
          <w:i/>
          <w:iCs/>
        </w:rPr>
        <w:t xml:space="preserve">Briefly describe your team’s project, including its </w:t>
      </w:r>
      <w:r w:rsidR="000B36D7">
        <w:rPr>
          <w:i/>
          <w:iCs/>
        </w:rPr>
        <w:t>context</w:t>
      </w:r>
      <w:r w:rsidRPr="00014B4A">
        <w:rPr>
          <w:i/>
          <w:iCs/>
        </w:rPr>
        <w:t xml:space="preserve">, aims, and potential impact. </w:t>
      </w:r>
      <w:r w:rsidR="00F53D01" w:rsidRPr="00F53D01">
        <w:rPr>
          <w:i/>
          <w:iCs/>
        </w:rPr>
        <w:t>What specific teaching and learning challenges or questions does it address?</w:t>
      </w:r>
    </w:p>
    <w:p w14:paraId="2844B8C6" w14:textId="219E2269" w:rsidR="0007389F" w:rsidRDefault="0007389F" w:rsidP="007837D9">
      <w:pPr>
        <w:spacing w:after="120"/>
      </w:pPr>
      <w:r w:rsidRPr="002B1404">
        <w:rPr>
          <w:b/>
          <w:bCs/>
          <w:color w:val="196B24" w:themeColor="accent3"/>
        </w:rPr>
        <w:t>Project Participants</w:t>
      </w:r>
      <w:r>
        <w:t xml:space="preserve">: </w:t>
      </w:r>
    </w:p>
    <w:p w14:paraId="0CF820BA" w14:textId="7650D59A" w:rsidR="000B36D7" w:rsidRDefault="0007389F" w:rsidP="007837D9">
      <w:pPr>
        <w:pStyle w:val="ListParagraph"/>
        <w:numPr>
          <w:ilvl w:val="0"/>
          <w:numId w:val="29"/>
        </w:numPr>
      </w:pPr>
      <w:r>
        <w:t xml:space="preserve">Include </w:t>
      </w:r>
      <w:r w:rsidR="00014B4A" w:rsidRPr="00014B4A">
        <w:t xml:space="preserve">the </w:t>
      </w:r>
      <w:r w:rsidR="004C1E2A">
        <w:t xml:space="preserve">full </w:t>
      </w:r>
      <w:r w:rsidR="00014B4A" w:rsidRPr="00014B4A">
        <w:t xml:space="preserve">names (indicate </w:t>
      </w:r>
      <w:r w:rsidR="00014B4A" w:rsidRPr="0007389F">
        <w:rPr>
          <w:b/>
          <w:bCs/>
        </w:rPr>
        <w:t xml:space="preserve">one </w:t>
      </w:r>
      <w:r w:rsidR="00014B4A" w:rsidRPr="00014B4A">
        <w:t>principal investigator (PI)), Mason emails, titles/positions, and both College and Department of all key participants</w:t>
      </w:r>
    </w:p>
    <w:p w14:paraId="02491263" w14:textId="5E348F6A" w:rsidR="000B36D7" w:rsidRDefault="000B36D7" w:rsidP="007837D9">
      <w:pPr>
        <w:pStyle w:val="ListParagraph"/>
      </w:pPr>
      <w:r>
        <w:t>Include the name, Mason email, and title/position of</w:t>
      </w:r>
      <w:r w:rsidR="00073A7E">
        <w:t xml:space="preserve"> your Financial Point of Contact (FPOC)</w:t>
      </w:r>
      <w:r>
        <w:t xml:space="preserve"> </w:t>
      </w:r>
      <w:r w:rsidR="00014B4A">
        <w:t xml:space="preserve">a department or division staff member who will be responsible for supervising the disbursement of grant funds (Note: This is, typically, </w:t>
      </w:r>
      <w:r w:rsidR="00014B4A" w:rsidRPr="2146E375">
        <w:rPr>
          <w:b/>
          <w:bCs/>
        </w:rPr>
        <w:t xml:space="preserve">not </w:t>
      </w:r>
      <w:r w:rsidR="00014B4A">
        <w:t>the PI or your College/Department’s Chief Business Officer.  Rather, this is your financial point-of-contact and someone who handles EPAF submissions, P-card purchases, etc. Sometimes there is more than one person who will need to help manage the finances for your grant.) </w:t>
      </w:r>
    </w:p>
    <w:p w14:paraId="35F84968" w14:textId="178EC734" w:rsidR="000B36D7" w:rsidRDefault="460DC21B" w:rsidP="002B77A9">
      <w:pPr>
        <w:pStyle w:val="ListParagraph"/>
      </w:pPr>
      <w:r>
        <w:t>Include the Organization Number (Org #) of your academic unit</w:t>
      </w:r>
    </w:p>
    <w:p w14:paraId="23B259DF" w14:textId="483DDE74" w:rsidR="00014B4A" w:rsidRPr="00014B4A" w:rsidRDefault="00014B4A" w:rsidP="007837D9">
      <w:pPr>
        <w:spacing w:after="120"/>
      </w:pPr>
      <w:r w:rsidRPr="002B1404">
        <w:rPr>
          <w:b/>
          <w:bCs/>
          <w:color w:val="196B24" w:themeColor="accent3"/>
        </w:rPr>
        <w:t>Narrative</w:t>
      </w:r>
      <w:r w:rsidRPr="002B1404">
        <w:rPr>
          <w:color w:val="196B24" w:themeColor="accent3"/>
        </w:rPr>
        <w:t>   </w:t>
      </w:r>
    </w:p>
    <w:p w14:paraId="1A5BD45F" w14:textId="77777777" w:rsidR="000C339D" w:rsidRPr="007614BA" w:rsidRDefault="000C339D" w:rsidP="007837D9">
      <w:pPr>
        <w:pStyle w:val="ListParagraph"/>
        <w:numPr>
          <w:ilvl w:val="0"/>
          <w:numId w:val="43"/>
        </w:numPr>
      </w:pPr>
      <w:r w:rsidRPr="00730CDD">
        <w:rPr>
          <w:b/>
          <w:bCs/>
          <w:i/>
          <w:iCs/>
        </w:rPr>
        <w:t>Focus</w:t>
      </w:r>
      <w:r w:rsidRPr="007614BA">
        <w:t>: What will this grant help your project to accomplish? (e.g., initiating data collection for a new project; continuing data collection for a research project-in-progress; extending a previous project to another course, intervention, or research question; conducting data analysis; other)</w:t>
      </w:r>
    </w:p>
    <w:p w14:paraId="4FEEF603" w14:textId="77777777" w:rsidR="000C339D" w:rsidRPr="007614BA" w:rsidRDefault="000C339D" w:rsidP="007837D9">
      <w:pPr>
        <w:pStyle w:val="ListParagraph"/>
        <w:numPr>
          <w:ilvl w:val="0"/>
          <w:numId w:val="43"/>
        </w:numPr>
      </w:pPr>
      <w:r w:rsidRPr="00730CDD">
        <w:rPr>
          <w:b/>
          <w:bCs/>
          <w:i/>
          <w:iCs/>
        </w:rPr>
        <w:lastRenderedPageBreak/>
        <w:t>Research Questions</w:t>
      </w:r>
      <w:r w:rsidRPr="007614BA">
        <w:t xml:space="preserve">: What are the specific research questions your project aims to answer?  </w:t>
      </w:r>
    </w:p>
    <w:p w14:paraId="1D609F18" w14:textId="77777777" w:rsidR="000C339D" w:rsidRPr="007614BA" w:rsidRDefault="000C339D" w:rsidP="007837D9">
      <w:pPr>
        <w:pStyle w:val="ListParagraph"/>
        <w:numPr>
          <w:ilvl w:val="0"/>
          <w:numId w:val="43"/>
        </w:numPr>
      </w:pPr>
      <w:r w:rsidRPr="00730CDD">
        <w:rPr>
          <w:b/>
          <w:bCs/>
          <w:i/>
          <w:iCs/>
        </w:rPr>
        <w:t>Methodology</w:t>
      </w:r>
      <w:r w:rsidRPr="007614BA">
        <w:t xml:space="preserve">: Outline the research methodology you will use. How will this methodology help you answer your research questions and achieve your project objectives? </w:t>
      </w:r>
    </w:p>
    <w:p w14:paraId="1EC41292" w14:textId="0D1EC0B6" w:rsidR="000C339D" w:rsidRPr="007614BA" w:rsidRDefault="000C339D" w:rsidP="007837D9">
      <w:pPr>
        <w:pStyle w:val="ListParagraph"/>
        <w:numPr>
          <w:ilvl w:val="0"/>
          <w:numId w:val="43"/>
        </w:numPr>
      </w:pPr>
      <w:r w:rsidRPr="00730CDD">
        <w:rPr>
          <w:b/>
          <w:bCs/>
          <w:i/>
          <w:iCs/>
        </w:rPr>
        <w:t>Project Timeline</w:t>
      </w:r>
      <w:r w:rsidRPr="007614BA">
        <w:t xml:space="preserve">: </w:t>
      </w:r>
      <w:r w:rsidR="00C311CD" w:rsidRPr="00E47B2B">
        <w:t>What is your timeline for this project?  What steps or stages will the project involve, and who (actual/estimated) will be involved with each?  Please also indicate that you have checked with a finance staff member in your unit to ensure that the participants you plan to support are eligible for any stipends you plan to disburse.</w:t>
      </w:r>
      <w:r w:rsidR="00C311CD" w:rsidRPr="00014B4A">
        <w:t> </w:t>
      </w:r>
    </w:p>
    <w:p w14:paraId="63091D04" w14:textId="77777777" w:rsidR="000C339D" w:rsidRPr="007614BA" w:rsidRDefault="000C339D" w:rsidP="007837D9">
      <w:pPr>
        <w:pStyle w:val="ListParagraph"/>
        <w:numPr>
          <w:ilvl w:val="0"/>
          <w:numId w:val="43"/>
        </w:numPr>
      </w:pPr>
      <w:r w:rsidRPr="00730CDD">
        <w:rPr>
          <w:b/>
          <w:bCs/>
          <w:i/>
          <w:iCs/>
        </w:rPr>
        <w:t>Population</w:t>
      </w:r>
      <w:r w:rsidRPr="007614BA">
        <w:t xml:space="preserve">: Describe the target population of your proposed project. </w:t>
      </w:r>
    </w:p>
    <w:p w14:paraId="6FAB0235" w14:textId="77777777" w:rsidR="000C339D" w:rsidRPr="007614BA" w:rsidRDefault="000C339D" w:rsidP="007837D9">
      <w:pPr>
        <w:pStyle w:val="ListParagraph"/>
        <w:numPr>
          <w:ilvl w:val="0"/>
          <w:numId w:val="43"/>
        </w:numPr>
      </w:pPr>
      <w:r w:rsidRPr="00730CDD">
        <w:rPr>
          <w:b/>
          <w:bCs/>
          <w:i/>
          <w:iCs/>
        </w:rPr>
        <w:t xml:space="preserve">Impact on the Mason Community: </w:t>
      </w:r>
      <w:r w:rsidRPr="008376BC">
        <w:t>Explain how your project will impact teaching and learning within the Mason community. Who will benefit</w:t>
      </w:r>
      <w:r w:rsidRPr="007614BA">
        <w:t xml:space="preserve"> from your research, and how? </w:t>
      </w:r>
    </w:p>
    <w:p w14:paraId="58E2D63D" w14:textId="0E80B0B4" w:rsidR="004C1E2A" w:rsidRPr="007614BA" w:rsidRDefault="000C339D" w:rsidP="007837D9">
      <w:pPr>
        <w:pStyle w:val="ListParagraph"/>
        <w:numPr>
          <w:ilvl w:val="0"/>
          <w:numId w:val="43"/>
        </w:numPr>
      </w:pPr>
      <w:r w:rsidRPr="00730CDD">
        <w:rPr>
          <w:b/>
          <w:bCs/>
          <w:i/>
          <w:iCs/>
        </w:rPr>
        <w:t>Dissemination Plan</w:t>
      </w:r>
      <w:r w:rsidRPr="007614BA">
        <w:t>: Describe how you plan to share the results of your project with the broader Mason community and beyond. What strategies will you use to ensure your work contributes to the scholarship of teaching and learning?</w:t>
      </w:r>
    </w:p>
    <w:p w14:paraId="6126A391" w14:textId="35354D4A" w:rsidR="00014B4A" w:rsidRPr="00014B4A" w:rsidRDefault="00014B4A" w:rsidP="007837D9">
      <w:pPr>
        <w:spacing w:after="120"/>
      </w:pPr>
      <w:r w:rsidRPr="002B1404">
        <w:rPr>
          <w:b/>
          <w:bCs/>
          <w:color w:val="196B24" w:themeColor="accent3"/>
        </w:rPr>
        <w:t xml:space="preserve">Letter(s) of support </w:t>
      </w:r>
      <w:r w:rsidRPr="00203860">
        <w:t>from chair(s) and/or dean(s)  </w:t>
      </w:r>
      <w:r w:rsidRPr="00014B4A">
        <w:t> </w:t>
      </w:r>
    </w:p>
    <w:p w14:paraId="225DE059" w14:textId="66E71DBC" w:rsidR="00014B4A" w:rsidRPr="00F53D01" w:rsidRDefault="00014B4A" w:rsidP="007837D9">
      <w:pPr>
        <w:spacing w:after="120"/>
        <w:rPr>
          <w:i/>
          <w:iCs/>
        </w:rPr>
      </w:pPr>
      <w:r w:rsidRPr="009C458A">
        <w:rPr>
          <w:i/>
          <w:iCs/>
        </w:rPr>
        <w:t xml:space="preserve">For each </w:t>
      </w:r>
      <w:r w:rsidR="00073A7E" w:rsidRPr="009C458A">
        <w:rPr>
          <w:i/>
          <w:iCs/>
        </w:rPr>
        <w:t xml:space="preserve">academic </w:t>
      </w:r>
      <w:r w:rsidRPr="009C458A">
        <w:rPr>
          <w:i/>
          <w:iCs/>
        </w:rPr>
        <w:t>unit involved with the grant proposal, provide a short support letter, from either the department chair or the dean of the unit (or another appropriate individual in your unit administration), that addresses the desire for a project like this one and their support for sustaining this kind of resource or programming in the future.</w:t>
      </w:r>
    </w:p>
    <w:p w14:paraId="067474AD" w14:textId="77777777" w:rsidR="00014B4A" w:rsidRPr="00014B4A" w:rsidRDefault="00014B4A" w:rsidP="007837D9">
      <w:pPr>
        <w:spacing w:after="120"/>
      </w:pPr>
      <w:r w:rsidRPr="002B1404">
        <w:rPr>
          <w:b/>
          <w:bCs/>
          <w:color w:val="196B24" w:themeColor="accent3"/>
        </w:rPr>
        <w:t>Budget</w:t>
      </w:r>
      <w:r w:rsidRPr="002B1404">
        <w:rPr>
          <w:color w:val="196B24" w:themeColor="accent3"/>
        </w:rPr>
        <w:t> </w:t>
      </w:r>
    </w:p>
    <w:p w14:paraId="5124F94A" w14:textId="77777777" w:rsidR="00073A7E" w:rsidRPr="009C458A" w:rsidRDefault="00014B4A" w:rsidP="007837D9">
      <w:pPr>
        <w:spacing w:after="120"/>
        <w:rPr>
          <w:i/>
          <w:iCs/>
        </w:rPr>
      </w:pPr>
      <w:r w:rsidRPr="009C458A">
        <w:rPr>
          <w:i/>
          <w:iCs/>
        </w:rPr>
        <w:t xml:space="preserve">Provide a budget breakdown which details costs for each item. </w:t>
      </w:r>
    </w:p>
    <w:p w14:paraId="7BAFBEDC" w14:textId="77777777" w:rsidR="00073A7E" w:rsidRDefault="00073A7E" w:rsidP="007837D9">
      <w:pPr>
        <w:pStyle w:val="ListParagraph"/>
        <w:numPr>
          <w:ilvl w:val="0"/>
          <w:numId w:val="29"/>
        </w:numPr>
      </w:pPr>
      <w:r w:rsidRPr="00CA42EB">
        <w:rPr>
          <w:b/>
          <w:bCs/>
          <w:i/>
          <w:iCs/>
        </w:rPr>
        <w:t>Faculty stipends</w:t>
      </w:r>
      <w:r>
        <w:t xml:space="preserve">, up to $1000 per person per semester. </w:t>
      </w:r>
    </w:p>
    <w:p w14:paraId="4B488581" w14:textId="298AA2C9" w:rsidR="00073A7E" w:rsidRDefault="00073A7E" w:rsidP="007837D9">
      <w:pPr>
        <w:pStyle w:val="ListParagraph"/>
        <w:numPr>
          <w:ilvl w:val="1"/>
          <w:numId w:val="29"/>
        </w:numPr>
      </w:pPr>
      <w:r w:rsidRPr="00014B4A">
        <w:t>For any stipend, please calculate any required fringe costs that will need to be paid out of the grant monies</w:t>
      </w:r>
      <w:r w:rsidR="008652B7">
        <w:t>.</w:t>
      </w:r>
    </w:p>
    <w:p w14:paraId="464C6761" w14:textId="535402CC" w:rsidR="00073A7E" w:rsidRDefault="00073A7E" w:rsidP="007837D9">
      <w:pPr>
        <w:pStyle w:val="ListParagraph"/>
        <w:numPr>
          <w:ilvl w:val="1"/>
          <w:numId w:val="29"/>
        </w:numPr>
      </w:pPr>
      <w:r>
        <w:t>For any summer-session stipend, please check with your Financial Point of Contact</w:t>
      </w:r>
      <w:r w:rsidR="00F76C98">
        <w:t xml:space="preserve"> to be sure that faculty will be eligible for the (full) award.</w:t>
      </w:r>
    </w:p>
    <w:p w14:paraId="4BAC6D8C" w14:textId="16FBC227" w:rsidR="00014B4A" w:rsidRDefault="00F76C98" w:rsidP="007837D9">
      <w:pPr>
        <w:pStyle w:val="ListParagraph"/>
        <w:numPr>
          <w:ilvl w:val="1"/>
          <w:numId w:val="29"/>
        </w:numPr>
      </w:pPr>
      <w:r>
        <w:t xml:space="preserve">Note that stipends must be paid out evenly across typical paychecks for the duration of the grant; there is often a </w:t>
      </w:r>
      <w:proofErr w:type="gramStart"/>
      <w:r>
        <w:t>2-4 week</w:t>
      </w:r>
      <w:proofErr w:type="gramEnd"/>
      <w:r>
        <w:t xml:space="preserve"> lag between funds becoming available and the first payment.</w:t>
      </w:r>
      <w:r w:rsidR="00014B4A" w:rsidRPr="00014B4A">
        <w:t> </w:t>
      </w:r>
    </w:p>
    <w:p w14:paraId="5B9F1494" w14:textId="1F64F9F3" w:rsidR="00F76C98" w:rsidRDefault="00064A14" w:rsidP="007837D9">
      <w:pPr>
        <w:pStyle w:val="ListParagraph"/>
        <w:numPr>
          <w:ilvl w:val="0"/>
          <w:numId w:val="29"/>
        </w:numPr>
      </w:pPr>
      <w:r w:rsidRPr="00CA42EB">
        <w:rPr>
          <w:b/>
          <w:bCs/>
          <w:i/>
          <w:iCs/>
        </w:rPr>
        <w:t>Student wages</w:t>
      </w:r>
      <w:r>
        <w:t xml:space="preserve">: If you have not hired/supervised a student </w:t>
      </w:r>
      <w:r w:rsidR="00976D96">
        <w:t>recently</w:t>
      </w:r>
      <w:r>
        <w:t xml:space="preserve">, please consult your Financial Point of Contact before completing this part of the proposal to assure </w:t>
      </w:r>
      <w:r w:rsidR="00976D96">
        <w:t>accuracy</w:t>
      </w:r>
    </w:p>
    <w:p w14:paraId="5A5EF228" w14:textId="54957CD7" w:rsidR="00064A14" w:rsidRDefault="00064A14" w:rsidP="007837D9">
      <w:pPr>
        <w:pStyle w:val="ListParagraph"/>
        <w:numPr>
          <w:ilvl w:val="1"/>
          <w:numId w:val="29"/>
        </w:numPr>
      </w:pPr>
      <w:r>
        <w:t>Provide the name</w:t>
      </w:r>
      <w:r w:rsidR="0046119D">
        <w:t>, status,</w:t>
      </w:r>
      <w:r>
        <w:t xml:space="preserve"> and G# for any student who will be hired as a student wage worker to participate in the project </w:t>
      </w:r>
      <w:r w:rsidR="00976D96">
        <w:t xml:space="preserve">(this grant </w:t>
      </w:r>
      <w:r w:rsidR="00976D96" w:rsidRPr="00976D96">
        <w:rPr>
          <w:i/>
          <w:iCs/>
        </w:rPr>
        <w:t>strongly discourages</w:t>
      </w:r>
      <w:r w:rsidR="00976D96">
        <w:t xml:space="preserve"> “student</w:t>
      </w:r>
      <w:r w:rsidR="0046119D">
        <w:t>(</w:t>
      </w:r>
      <w:r w:rsidR="00976D96">
        <w:t>s</w:t>
      </w:r>
      <w:r w:rsidR="0046119D">
        <w:t>)</w:t>
      </w:r>
      <w:r w:rsidR="00976D96">
        <w:t xml:space="preserve"> to be named later” as part of the project</w:t>
      </w:r>
      <w:r w:rsidR="0046119D">
        <w:t xml:space="preserve"> funding</w:t>
      </w:r>
      <w:r w:rsidR="00976D96">
        <w:t>)</w:t>
      </w:r>
    </w:p>
    <w:p w14:paraId="37AE2449" w14:textId="6F198AE2" w:rsidR="00064A14" w:rsidRDefault="00064A14" w:rsidP="007837D9">
      <w:pPr>
        <w:pStyle w:val="ListParagraph"/>
        <w:numPr>
          <w:ilvl w:val="1"/>
          <w:numId w:val="29"/>
        </w:numPr>
      </w:pPr>
      <w:r>
        <w:t xml:space="preserve">For each student, </w:t>
      </w:r>
      <w:r w:rsidR="00976D96">
        <w:t>provide</w:t>
      </w:r>
      <w:r>
        <w:t xml:space="preserve"> the</w:t>
      </w:r>
      <w:r w:rsidR="00976D96">
        <w:t xml:space="preserve"> name of the</w:t>
      </w:r>
      <w:r>
        <w:t xml:space="preserve"> participating faculty member who will be responsible for supervising work and overseeing biweekly </w:t>
      </w:r>
      <w:proofErr w:type="gramStart"/>
      <w:r>
        <w:t>time-sheets</w:t>
      </w:r>
      <w:proofErr w:type="gramEnd"/>
    </w:p>
    <w:p w14:paraId="4E407FAC" w14:textId="203F4CEE" w:rsidR="00064A14" w:rsidRDefault="00064A14" w:rsidP="007837D9">
      <w:pPr>
        <w:pStyle w:val="ListParagraph"/>
        <w:numPr>
          <w:ilvl w:val="1"/>
          <w:numId w:val="29"/>
        </w:numPr>
      </w:pPr>
      <w:r>
        <w:lastRenderedPageBreak/>
        <w:t>For each student, indicate the role/tasks, hourly wage, and estimated time commitment to the project</w:t>
      </w:r>
    </w:p>
    <w:p w14:paraId="260E34F6" w14:textId="73FF597F" w:rsidR="00064A14" w:rsidRDefault="00064A14" w:rsidP="007837D9">
      <w:pPr>
        <w:pStyle w:val="ListParagraph"/>
        <w:numPr>
          <w:ilvl w:val="1"/>
          <w:numId w:val="29"/>
        </w:numPr>
      </w:pPr>
      <w:r>
        <w:t xml:space="preserve">Include fringe for any student who is </w:t>
      </w:r>
      <w:r>
        <w:rPr>
          <w:i/>
          <w:iCs/>
        </w:rPr>
        <w:t>not</w:t>
      </w:r>
      <w:r>
        <w:t xml:space="preserve"> full-time</w:t>
      </w:r>
    </w:p>
    <w:p w14:paraId="7B6FE89A" w14:textId="646FD301" w:rsidR="00976D96" w:rsidRDefault="00976D96" w:rsidP="007837D9">
      <w:pPr>
        <w:pStyle w:val="ListParagraph"/>
        <w:numPr>
          <w:ilvl w:val="0"/>
          <w:numId w:val="29"/>
        </w:numPr>
      </w:pPr>
      <w:r w:rsidRPr="00CA42EB">
        <w:rPr>
          <w:b/>
          <w:bCs/>
          <w:i/>
          <w:iCs/>
        </w:rPr>
        <w:t>Supplies</w:t>
      </w:r>
      <w:r>
        <w:t xml:space="preserve">: If you are budgeting for purchases of a </w:t>
      </w:r>
      <w:proofErr w:type="gramStart"/>
      <w:r>
        <w:t>kind</w:t>
      </w:r>
      <w:proofErr w:type="gramEnd"/>
      <w:r>
        <w:t xml:space="preserve"> you have not overseen recently while using Commonwealth of Virgina monies, please</w:t>
      </w:r>
      <w:r w:rsidR="00CA42EB">
        <w:t xml:space="preserve"> </w:t>
      </w:r>
      <w:r>
        <w:t>consult your Financial Point of Contact before completing this part of the proposal to assure accuracy</w:t>
      </w:r>
    </w:p>
    <w:p w14:paraId="0D907F57" w14:textId="77777777" w:rsidR="0049589D" w:rsidRDefault="00C82277" w:rsidP="007837D9">
      <w:pPr>
        <w:pStyle w:val="ListParagraph"/>
        <w:numPr>
          <w:ilvl w:val="1"/>
          <w:numId w:val="29"/>
        </w:numPr>
      </w:pPr>
      <w:r w:rsidRPr="00C82277">
        <w:rPr>
          <w:b/>
          <w:bCs/>
          <w:i/>
          <w:iCs/>
        </w:rPr>
        <w:t>Books, materials, subscriptions, or resource access fees</w:t>
      </w:r>
      <w:r>
        <w:t xml:space="preserve"> must directly support the project during the funding period; one-time expenses that would need to be repeated </w:t>
      </w:r>
      <w:proofErr w:type="gramStart"/>
      <w:r>
        <w:t>in order to</w:t>
      </w:r>
      <w:proofErr w:type="gramEnd"/>
      <w:r>
        <w:t xml:space="preserve"> sustain the gains of this project (such as annual memberships or non-reusable study materials) are not allowed</w:t>
      </w:r>
      <w:r w:rsidR="001767F5">
        <w:t xml:space="preserve">. </w:t>
      </w:r>
    </w:p>
    <w:p w14:paraId="587B3169" w14:textId="1202B96F" w:rsidR="00C82277" w:rsidRDefault="001767F5" w:rsidP="007837D9">
      <w:pPr>
        <w:pStyle w:val="ListParagraph"/>
        <w:numPr>
          <w:ilvl w:val="2"/>
          <w:numId w:val="29"/>
        </w:numPr>
      </w:pPr>
      <w:r>
        <w:t>One-time expenses</w:t>
      </w:r>
      <w:r w:rsidR="005E5E0E">
        <w:t xml:space="preserve"> related to data analysis (e.g., short-term subscription to data </w:t>
      </w:r>
      <w:r w:rsidR="00BF654A">
        <w:t xml:space="preserve">collection or data </w:t>
      </w:r>
      <w:r w:rsidR="005E5E0E">
        <w:t>analysis software not otherwise available at Mason)</w:t>
      </w:r>
      <w:r w:rsidR="00BF654A">
        <w:t xml:space="preserve"> are permitted</w:t>
      </w:r>
      <w:r w:rsidR="0049589D">
        <w:t xml:space="preserve"> if a clear argument is made for how existing Mason software does not meet the project’s needs.</w:t>
      </w:r>
    </w:p>
    <w:p w14:paraId="67DF0AF7" w14:textId="2F7F9CE8" w:rsidR="00C82277" w:rsidRDefault="0046119D" w:rsidP="007837D9">
      <w:pPr>
        <w:pStyle w:val="ListParagraph"/>
        <w:numPr>
          <w:ilvl w:val="1"/>
          <w:numId w:val="29"/>
        </w:numPr>
      </w:pPr>
      <w:r>
        <w:rPr>
          <w:b/>
          <w:bCs/>
          <w:i/>
          <w:iCs/>
        </w:rPr>
        <w:t>Research or participation support</w:t>
      </w:r>
      <w:r>
        <w:t xml:space="preserve"> such as gift cards for study participants</w:t>
      </w:r>
      <w:r w:rsidR="009C62D7">
        <w:t>, honoraria for expert contributions by GMU faculty,</w:t>
      </w:r>
      <w:r>
        <w:t xml:space="preserve"> or registration fees must be directly related to the project and used during the funding period</w:t>
      </w:r>
    </w:p>
    <w:p w14:paraId="45EFCDD9" w14:textId="5895FCB0" w:rsidR="009C62D7" w:rsidRDefault="009C62D7" w:rsidP="007837D9">
      <w:pPr>
        <w:pStyle w:val="ListParagraph"/>
        <w:numPr>
          <w:ilvl w:val="1"/>
          <w:numId w:val="29"/>
        </w:numPr>
      </w:pPr>
      <w:r>
        <w:rPr>
          <w:b/>
          <w:bCs/>
          <w:i/>
          <w:iCs/>
        </w:rPr>
        <w:t xml:space="preserve">Funding is generally </w:t>
      </w:r>
      <w:r>
        <w:rPr>
          <w:b/>
          <w:bCs/>
        </w:rPr>
        <w:t>not available</w:t>
      </w:r>
      <w:r>
        <w:t xml:space="preserve"> </w:t>
      </w:r>
      <w:r>
        <w:rPr>
          <w:b/>
          <w:bCs/>
          <w:i/>
          <w:iCs/>
        </w:rPr>
        <w:t>for</w:t>
      </w:r>
    </w:p>
    <w:p w14:paraId="1B317C97" w14:textId="3735F0A2" w:rsidR="009C62D7" w:rsidRDefault="009C62D7" w:rsidP="007837D9">
      <w:pPr>
        <w:pStyle w:val="ListParagraph"/>
        <w:numPr>
          <w:ilvl w:val="2"/>
          <w:numId w:val="29"/>
        </w:numPr>
      </w:pPr>
      <w:r>
        <w:t>Food or drink</w:t>
      </w:r>
    </w:p>
    <w:p w14:paraId="590D7F69" w14:textId="65E41D42" w:rsidR="00CA42EB" w:rsidRDefault="00CA42EB" w:rsidP="007837D9">
      <w:pPr>
        <w:pStyle w:val="ListParagraph"/>
        <w:numPr>
          <w:ilvl w:val="2"/>
          <w:numId w:val="29"/>
        </w:numPr>
      </w:pPr>
      <w:r>
        <w:t>Travel</w:t>
      </w:r>
    </w:p>
    <w:p w14:paraId="33C2A0EF" w14:textId="017328B0" w:rsidR="009C62D7" w:rsidRDefault="009C62D7" w:rsidP="007837D9">
      <w:pPr>
        <w:pStyle w:val="ListParagraph"/>
        <w:numPr>
          <w:ilvl w:val="2"/>
          <w:numId w:val="29"/>
        </w:numPr>
      </w:pPr>
      <w:r>
        <w:t>Honoraria</w:t>
      </w:r>
      <w:r w:rsidR="00CA42EB">
        <w:t xml:space="preserve"> or payments</w:t>
      </w:r>
      <w:r>
        <w:t xml:space="preserve"> to non-GMU personnel</w:t>
      </w:r>
    </w:p>
    <w:p w14:paraId="7221E57D" w14:textId="2894C9D8" w:rsidR="009C62D7" w:rsidRPr="00014B4A" w:rsidRDefault="009C62D7" w:rsidP="007837D9">
      <w:pPr>
        <w:pStyle w:val="ListParagraph"/>
        <w:numPr>
          <w:ilvl w:val="2"/>
          <w:numId w:val="29"/>
        </w:numPr>
      </w:pPr>
      <w:r>
        <w:t>Conferences</w:t>
      </w:r>
      <w:r w:rsidR="00CA42EB">
        <w:t xml:space="preserve"> or </w:t>
      </w:r>
      <w:r>
        <w:t>seminars outside the funding period</w:t>
      </w:r>
    </w:p>
    <w:p w14:paraId="30F3720C" w14:textId="77777777" w:rsidR="00014B4A" w:rsidRPr="00014B4A" w:rsidRDefault="00014B4A" w:rsidP="007837D9">
      <w:pPr>
        <w:spacing w:after="120"/>
      </w:pPr>
      <w:r w:rsidRPr="00014B4A">
        <w:t> </w:t>
      </w:r>
    </w:p>
    <w:p w14:paraId="593FD9A5" w14:textId="77777777" w:rsidR="00941803" w:rsidRDefault="00941803" w:rsidP="007837D9">
      <w:pPr>
        <w:spacing w:after="120"/>
      </w:pPr>
    </w:p>
    <w:sectPr w:rsidR="00941803" w:rsidSect="00BC0B3B">
      <w:headerReference w:type="default" r:id="rId12"/>
      <w:footerReference w:type="even" r:id="rId13"/>
      <w:footerReference w:type="default" r:id="rId14"/>
      <w:pgSz w:w="12240" w:h="15840"/>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8389" w14:textId="77777777" w:rsidR="00751A16" w:rsidRDefault="00751A16" w:rsidP="00751A16">
      <w:r>
        <w:separator/>
      </w:r>
    </w:p>
  </w:endnote>
  <w:endnote w:type="continuationSeparator" w:id="0">
    <w:p w14:paraId="7CCC53D3" w14:textId="77777777" w:rsidR="00751A16" w:rsidRDefault="00751A16" w:rsidP="0075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GMinchoB">
    <w:altName w:val="HG明朝B"/>
    <w:panose1 w:val="020B0604020202020204"/>
    <w:charset w:val="80"/>
    <w:family w:val="roman"/>
    <w:pitch w:val="default"/>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881427"/>
      <w:docPartObj>
        <w:docPartGallery w:val="Page Numbers (Bottom of Page)"/>
        <w:docPartUnique/>
      </w:docPartObj>
    </w:sdtPr>
    <w:sdtContent>
      <w:p w14:paraId="29378971" w14:textId="6F686F6F" w:rsidR="00751A16" w:rsidRDefault="00751A16" w:rsidP="006A5C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4343C0" w14:textId="77777777" w:rsidR="00751A16" w:rsidRDefault="00751A16" w:rsidP="00751A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674648152"/>
      <w:docPartObj>
        <w:docPartGallery w:val="Page Numbers (Bottom of Page)"/>
        <w:docPartUnique/>
      </w:docPartObj>
    </w:sdtPr>
    <w:sdtContent>
      <w:p w14:paraId="2388DC67" w14:textId="5CFDE82C" w:rsidR="00751A16" w:rsidRPr="00751A16" w:rsidRDefault="00751A16" w:rsidP="006A5C8A">
        <w:pPr>
          <w:pStyle w:val="Footer"/>
          <w:framePr w:wrap="none" w:vAnchor="text" w:hAnchor="margin" w:xAlign="right" w:y="1"/>
          <w:rPr>
            <w:rStyle w:val="PageNumber"/>
            <w:sz w:val="20"/>
            <w:szCs w:val="20"/>
          </w:rPr>
        </w:pPr>
        <w:r w:rsidRPr="00751A16">
          <w:rPr>
            <w:rStyle w:val="PageNumber"/>
            <w:sz w:val="20"/>
            <w:szCs w:val="20"/>
          </w:rPr>
          <w:fldChar w:fldCharType="begin"/>
        </w:r>
        <w:r w:rsidRPr="00751A16">
          <w:rPr>
            <w:rStyle w:val="PageNumber"/>
            <w:sz w:val="20"/>
            <w:szCs w:val="20"/>
          </w:rPr>
          <w:instrText xml:space="preserve"> PAGE </w:instrText>
        </w:r>
        <w:r w:rsidRPr="00751A16">
          <w:rPr>
            <w:rStyle w:val="PageNumber"/>
            <w:sz w:val="20"/>
            <w:szCs w:val="20"/>
          </w:rPr>
          <w:fldChar w:fldCharType="separate"/>
        </w:r>
        <w:r w:rsidRPr="00751A16">
          <w:rPr>
            <w:rStyle w:val="PageNumber"/>
            <w:noProof/>
            <w:sz w:val="20"/>
            <w:szCs w:val="20"/>
          </w:rPr>
          <w:t>1</w:t>
        </w:r>
        <w:r w:rsidRPr="00751A16">
          <w:rPr>
            <w:rStyle w:val="PageNumber"/>
            <w:sz w:val="20"/>
            <w:szCs w:val="20"/>
          </w:rPr>
          <w:fldChar w:fldCharType="end"/>
        </w:r>
      </w:p>
    </w:sdtContent>
  </w:sdt>
  <w:p w14:paraId="742E7B84" w14:textId="7372194B" w:rsidR="00751A16" w:rsidRPr="00751A16" w:rsidRDefault="00751A16" w:rsidP="00AE7DA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556F" w14:textId="77777777" w:rsidR="00751A16" w:rsidRDefault="00751A16" w:rsidP="00751A16">
      <w:r>
        <w:separator/>
      </w:r>
    </w:p>
  </w:footnote>
  <w:footnote w:type="continuationSeparator" w:id="0">
    <w:p w14:paraId="6510719A" w14:textId="77777777" w:rsidR="00751A16" w:rsidRDefault="00751A16" w:rsidP="0075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9FD7" w14:textId="19176117" w:rsidR="007837D9" w:rsidRDefault="007837D9">
    <w:pPr>
      <w:pStyle w:val="Header"/>
    </w:pPr>
    <w:r w:rsidRPr="009B10DD">
      <w:rPr>
        <w:b/>
        <w:bCs/>
      </w:rPr>
      <w:t>Curriculum and Teaching Leadership (CTL) Extended Project Funding</w:t>
    </w:r>
    <w:r w:rsidRPr="002715F3">
      <w:rPr>
        <w:b/>
        <w:bCs/>
        <w:noProof/>
        <w:color w:val="EE0000"/>
      </w:rPr>
      <w:drawing>
        <wp:anchor distT="0" distB="0" distL="114300" distR="114300" simplePos="0" relativeHeight="251659264" behindDoc="0" locked="0" layoutInCell="1" allowOverlap="1" wp14:anchorId="25B3AC79" wp14:editId="277EA5F0">
          <wp:simplePos x="0" y="0"/>
          <wp:positionH relativeFrom="column">
            <wp:posOffset>3540868</wp:posOffset>
          </wp:positionH>
          <wp:positionV relativeFrom="paragraph">
            <wp:posOffset>-359761</wp:posOffset>
          </wp:positionV>
          <wp:extent cx="2847975" cy="829310"/>
          <wp:effectExtent l="0" t="0" r="0" b="0"/>
          <wp:wrapSquare wrapText="bothSides"/>
          <wp:docPr id="195043699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36992" name="Picture 1"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975" cy="829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B3"/>
    <w:multiLevelType w:val="multilevel"/>
    <w:tmpl w:val="915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031C"/>
    <w:multiLevelType w:val="hybridMultilevel"/>
    <w:tmpl w:val="41FCDB38"/>
    <w:lvl w:ilvl="0" w:tplc="2F040F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34D"/>
    <w:multiLevelType w:val="multilevel"/>
    <w:tmpl w:val="9C8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4671"/>
    <w:multiLevelType w:val="multilevel"/>
    <w:tmpl w:val="57FE25E8"/>
    <w:lvl w:ilvl="0">
      <w:start w:val="1"/>
      <w:numFmt w:val="decimal"/>
      <w:pStyle w:val="Practice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CD7A77"/>
    <w:multiLevelType w:val="multilevel"/>
    <w:tmpl w:val="0446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F1749"/>
    <w:multiLevelType w:val="multilevel"/>
    <w:tmpl w:val="EFF8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63AF6"/>
    <w:multiLevelType w:val="multilevel"/>
    <w:tmpl w:val="7A8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C616E"/>
    <w:multiLevelType w:val="hybridMultilevel"/>
    <w:tmpl w:val="AFDAE51C"/>
    <w:lvl w:ilvl="0" w:tplc="DF80E6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72E6F"/>
    <w:multiLevelType w:val="multilevel"/>
    <w:tmpl w:val="082CC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84DB5"/>
    <w:multiLevelType w:val="hybridMultilevel"/>
    <w:tmpl w:val="B4DA89E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1416E"/>
    <w:multiLevelType w:val="hybridMultilevel"/>
    <w:tmpl w:val="A31E51B2"/>
    <w:lvl w:ilvl="0" w:tplc="7DC0A204">
      <w:start w:val="1"/>
      <w:numFmt w:val="bullet"/>
      <w:pStyle w:val="Learnmoretex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0864B4"/>
    <w:multiLevelType w:val="multilevel"/>
    <w:tmpl w:val="9F9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83ED0"/>
    <w:multiLevelType w:val="multilevel"/>
    <w:tmpl w:val="E00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2411E"/>
    <w:multiLevelType w:val="multilevel"/>
    <w:tmpl w:val="A6824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F15DB0"/>
    <w:multiLevelType w:val="hybridMultilevel"/>
    <w:tmpl w:val="E908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840AD"/>
    <w:multiLevelType w:val="multilevel"/>
    <w:tmpl w:val="C6FA1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D649C"/>
    <w:multiLevelType w:val="multilevel"/>
    <w:tmpl w:val="270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F1BE4"/>
    <w:multiLevelType w:val="multilevel"/>
    <w:tmpl w:val="3BF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351EA"/>
    <w:multiLevelType w:val="multilevel"/>
    <w:tmpl w:val="92FE9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468CF"/>
    <w:multiLevelType w:val="multilevel"/>
    <w:tmpl w:val="4F1A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E33FCF"/>
    <w:multiLevelType w:val="multilevel"/>
    <w:tmpl w:val="6A9C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C07EBB"/>
    <w:multiLevelType w:val="multilevel"/>
    <w:tmpl w:val="21D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72AC4"/>
    <w:multiLevelType w:val="multilevel"/>
    <w:tmpl w:val="CDB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D34"/>
    <w:multiLevelType w:val="hybridMultilevel"/>
    <w:tmpl w:val="8DB4C174"/>
    <w:lvl w:ilvl="0" w:tplc="90EC3304">
      <w:start w:val="20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2552F"/>
    <w:multiLevelType w:val="multilevel"/>
    <w:tmpl w:val="61CC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2000CE"/>
    <w:multiLevelType w:val="multilevel"/>
    <w:tmpl w:val="118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A4B1B"/>
    <w:multiLevelType w:val="multilevel"/>
    <w:tmpl w:val="099C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012D7"/>
    <w:multiLevelType w:val="multilevel"/>
    <w:tmpl w:val="CD7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63DE5"/>
    <w:multiLevelType w:val="multilevel"/>
    <w:tmpl w:val="6B4A8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C32D2A"/>
    <w:multiLevelType w:val="multilevel"/>
    <w:tmpl w:val="E39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D0C18"/>
    <w:multiLevelType w:val="multilevel"/>
    <w:tmpl w:val="55A4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D3215"/>
    <w:multiLevelType w:val="multilevel"/>
    <w:tmpl w:val="085AA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AD57DD"/>
    <w:multiLevelType w:val="multilevel"/>
    <w:tmpl w:val="F6A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4313F"/>
    <w:multiLevelType w:val="multilevel"/>
    <w:tmpl w:val="DE7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98549">
    <w:abstractNumId w:val="11"/>
  </w:num>
  <w:num w:numId="2" w16cid:durableId="204215801">
    <w:abstractNumId w:val="11"/>
  </w:num>
  <w:num w:numId="3" w16cid:durableId="1531409184">
    <w:abstractNumId w:val="11"/>
  </w:num>
  <w:num w:numId="4" w16cid:durableId="1462649883">
    <w:abstractNumId w:val="11"/>
  </w:num>
  <w:num w:numId="5" w16cid:durableId="621039862">
    <w:abstractNumId w:val="7"/>
  </w:num>
  <w:num w:numId="6" w16cid:durableId="337587700">
    <w:abstractNumId w:val="10"/>
  </w:num>
  <w:num w:numId="7" w16cid:durableId="1272323863">
    <w:abstractNumId w:val="11"/>
  </w:num>
  <w:num w:numId="8" w16cid:durableId="2017995860">
    <w:abstractNumId w:val="11"/>
  </w:num>
  <w:num w:numId="9" w16cid:durableId="725908283">
    <w:abstractNumId w:val="11"/>
  </w:num>
  <w:num w:numId="10" w16cid:durableId="1670401658">
    <w:abstractNumId w:val="1"/>
  </w:num>
  <w:num w:numId="11" w16cid:durableId="1112363916">
    <w:abstractNumId w:val="3"/>
  </w:num>
  <w:num w:numId="12" w16cid:durableId="664354797">
    <w:abstractNumId w:val="3"/>
  </w:num>
  <w:num w:numId="13" w16cid:durableId="278033143">
    <w:abstractNumId w:val="3"/>
  </w:num>
  <w:num w:numId="14" w16cid:durableId="893538710">
    <w:abstractNumId w:val="1"/>
  </w:num>
  <w:num w:numId="15" w16cid:durableId="949162981">
    <w:abstractNumId w:val="20"/>
  </w:num>
  <w:num w:numId="16" w16cid:durableId="2051369725">
    <w:abstractNumId w:val="24"/>
  </w:num>
  <w:num w:numId="17" w16cid:durableId="521285534">
    <w:abstractNumId w:val="13"/>
  </w:num>
  <w:num w:numId="18" w16cid:durableId="406733502">
    <w:abstractNumId w:val="28"/>
  </w:num>
  <w:num w:numId="19" w16cid:durableId="2046975838">
    <w:abstractNumId w:val="19"/>
  </w:num>
  <w:num w:numId="20" w16cid:durableId="201525666">
    <w:abstractNumId w:val="31"/>
  </w:num>
  <w:num w:numId="21" w16cid:durableId="1588810660">
    <w:abstractNumId w:val="12"/>
  </w:num>
  <w:num w:numId="22" w16cid:durableId="516970153">
    <w:abstractNumId w:val="33"/>
  </w:num>
  <w:num w:numId="23" w16cid:durableId="1281768310">
    <w:abstractNumId w:val="27"/>
  </w:num>
  <w:num w:numId="24" w16cid:durableId="308675747">
    <w:abstractNumId w:val="26"/>
  </w:num>
  <w:num w:numId="25" w16cid:durableId="1897472740">
    <w:abstractNumId w:val="0"/>
  </w:num>
  <w:num w:numId="26" w16cid:durableId="1909487150">
    <w:abstractNumId w:val="16"/>
  </w:num>
  <w:num w:numId="27" w16cid:durableId="1446266303">
    <w:abstractNumId w:val="4"/>
  </w:num>
  <w:num w:numId="28" w16cid:durableId="831063708">
    <w:abstractNumId w:val="25"/>
  </w:num>
  <w:num w:numId="29" w16cid:durableId="48114313">
    <w:abstractNumId w:val="15"/>
  </w:num>
  <w:num w:numId="30" w16cid:durableId="866720846">
    <w:abstractNumId w:val="6"/>
  </w:num>
  <w:num w:numId="31" w16cid:durableId="1598244577">
    <w:abstractNumId w:val="5"/>
  </w:num>
  <w:num w:numId="32" w16cid:durableId="19624155">
    <w:abstractNumId w:val="22"/>
  </w:num>
  <w:num w:numId="33" w16cid:durableId="1418938418">
    <w:abstractNumId w:val="17"/>
  </w:num>
  <w:num w:numId="34" w16cid:durableId="1424956493">
    <w:abstractNumId w:val="29"/>
  </w:num>
  <w:num w:numId="35" w16cid:durableId="1254973996">
    <w:abstractNumId w:val="32"/>
  </w:num>
  <w:num w:numId="36" w16cid:durableId="362366081">
    <w:abstractNumId w:val="2"/>
  </w:num>
  <w:num w:numId="37" w16cid:durableId="2067607891">
    <w:abstractNumId w:val="21"/>
  </w:num>
  <w:num w:numId="38" w16cid:durableId="1037657413">
    <w:abstractNumId w:val="30"/>
  </w:num>
  <w:num w:numId="39" w16cid:durableId="525680527">
    <w:abstractNumId w:val="18"/>
  </w:num>
  <w:num w:numId="40" w16cid:durableId="741952128">
    <w:abstractNumId w:val="8"/>
  </w:num>
  <w:num w:numId="41" w16cid:durableId="538010862">
    <w:abstractNumId w:val="23"/>
  </w:num>
  <w:num w:numId="42" w16cid:durableId="2007174108">
    <w:abstractNumId w:val="14"/>
  </w:num>
  <w:num w:numId="43" w16cid:durableId="1836724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4A"/>
    <w:rsid w:val="00014B4A"/>
    <w:rsid w:val="00034195"/>
    <w:rsid w:val="00064A14"/>
    <w:rsid w:val="0007389F"/>
    <w:rsid w:val="00073A7E"/>
    <w:rsid w:val="000B36D7"/>
    <w:rsid w:val="000C339D"/>
    <w:rsid w:val="00135223"/>
    <w:rsid w:val="0016274F"/>
    <w:rsid w:val="001767F5"/>
    <w:rsid w:val="0019004B"/>
    <w:rsid w:val="002029EA"/>
    <w:rsid w:val="00203860"/>
    <w:rsid w:val="00220389"/>
    <w:rsid w:val="00227FF7"/>
    <w:rsid w:val="002715F3"/>
    <w:rsid w:val="002B1404"/>
    <w:rsid w:val="002B77A9"/>
    <w:rsid w:val="002C5B86"/>
    <w:rsid w:val="002F7662"/>
    <w:rsid w:val="002F7FB6"/>
    <w:rsid w:val="00321CA9"/>
    <w:rsid w:val="00341EB0"/>
    <w:rsid w:val="00342C16"/>
    <w:rsid w:val="00346116"/>
    <w:rsid w:val="003B4591"/>
    <w:rsid w:val="003E6C7A"/>
    <w:rsid w:val="0040393F"/>
    <w:rsid w:val="0046119D"/>
    <w:rsid w:val="00462096"/>
    <w:rsid w:val="00480F55"/>
    <w:rsid w:val="00481EE8"/>
    <w:rsid w:val="0049589D"/>
    <w:rsid w:val="004C1E2A"/>
    <w:rsid w:val="004C560F"/>
    <w:rsid w:val="00505404"/>
    <w:rsid w:val="00551203"/>
    <w:rsid w:val="00576E90"/>
    <w:rsid w:val="005939A0"/>
    <w:rsid w:val="005B5256"/>
    <w:rsid w:val="005B5768"/>
    <w:rsid w:val="005D7704"/>
    <w:rsid w:val="005E5E0E"/>
    <w:rsid w:val="005F01B0"/>
    <w:rsid w:val="005F2E95"/>
    <w:rsid w:val="00665C1B"/>
    <w:rsid w:val="0067144C"/>
    <w:rsid w:val="0068652F"/>
    <w:rsid w:val="006E36E2"/>
    <w:rsid w:val="00705A9F"/>
    <w:rsid w:val="00724C3F"/>
    <w:rsid w:val="00730CDD"/>
    <w:rsid w:val="007435B0"/>
    <w:rsid w:val="00751A16"/>
    <w:rsid w:val="007614BA"/>
    <w:rsid w:val="007837D9"/>
    <w:rsid w:val="007928F1"/>
    <w:rsid w:val="00793E35"/>
    <w:rsid w:val="007952AA"/>
    <w:rsid w:val="00805BFB"/>
    <w:rsid w:val="00824792"/>
    <w:rsid w:val="00826D31"/>
    <w:rsid w:val="008376BC"/>
    <w:rsid w:val="00856668"/>
    <w:rsid w:val="008652B7"/>
    <w:rsid w:val="00866DA5"/>
    <w:rsid w:val="00876A4F"/>
    <w:rsid w:val="008B245C"/>
    <w:rsid w:val="008F3322"/>
    <w:rsid w:val="00916183"/>
    <w:rsid w:val="00941803"/>
    <w:rsid w:val="009642F1"/>
    <w:rsid w:val="00976D96"/>
    <w:rsid w:val="009B10DD"/>
    <w:rsid w:val="009C458A"/>
    <w:rsid w:val="009C62D7"/>
    <w:rsid w:val="00AA4352"/>
    <w:rsid w:val="00AC58DB"/>
    <w:rsid w:val="00AD11FC"/>
    <w:rsid w:val="00AE7DA0"/>
    <w:rsid w:val="00B019E9"/>
    <w:rsid w:val="00B23DA4"/>
    <w:rsid w:val="00B72D54"/>
    <w:rsid w:val="00BA2764"/>
    <w:rsid w:val="00BC0B3B"/>
    <w:rsid w:val="00BD22C5"/>
    <w:rsid w:val="00BF2F26"/>
    <w:rsid w:val="00BF654A"/>
    <w:rsid w:val="00C01D9E"/>
    <w:rsid w:val="00C1076F"/>
    <w:rsid w:val="00C311CD"/>
    <w:rsid w:val="00C45360"/>
    <w:rsid w:val="00C5552E"/>
    <w:rsid w:val="00C672FB"/>
    <w:rsid w:val="00C72E93"/>
    <w:rsid w:val="00C777F1"/>
    <w:rsid w:val="00C82277"/>
    <w:rsid w:val="00C971F7"/>
    <w:rsid w:val="00CA42EB"/>
    <w:rsid w:val="00CB2059"/>
    <w:rsid w:val="00CD584B"/>
    <w:rsid w:val="00CE22C1"/>
    <w:rsid w:val="00D47839"/>
    <w:rsid w:val="00D67F3E"/>
    <w:rsid w:val="00D82983"/>
    <w:rsid w:val="00E009D6"/>
    <w:rsid w:val="00E15252"/>
    <w:rsid w:val="00E37A2F"/>
    <w:rsid w:val="00E47B2B"/>
    <w:rsid w:val="00E61CD2"/>
    <w:rsid w:val="00EE0335"/>
    <w:rsid w:val="00F328B1"/>
    <w:rsid w:val="00F435FE"/>
    <w:rsid w:val="00F53D01"/>
    <w:rsid w:val="00F76C98"/>
    <w:rsid w:val="00FA1504"/>
    <w:rsid w:val="00FC296B"/>
    <w:rsid w:val="017F0EA2"/>
    <w:rsid w:val="0B77C434"/>
    <w:rsid w:val="10E4BF2D"/>
    <w:rsid w:val="1A9FFD74"/>
    <w:rsid w:val="2146E375"/>
    <w:rsid w:val="25B0C410"/>
    <w:rsid w:val="2A1E6670"/>
    <w:rsid w:val="2BD86F32"/>
    <w:rsid w:val="2DB3D0EE"/>
    <w:rsid w:val="35C1F9AC"/>
    <w:rsid w:val="35E8C5BC"/>
    <w:rsid w:val="35EC87C7"/>
    <w:rsid w:val="37B96A76"/>
    <w:rsid w:val="42806AA8"/>
    <w:rsid w:val="460DC21B"/>
    <w:rsid w:val="47A93C8B"/>
    <w:rsid w:val="4810C197"/>
    <w:rsid w:val="4A183FB7"/>
    <w:rsid w:val="4ABDEE11"/>
    <w:rsid w:val="5A8053A8"/>
    <w:rsid w:val="604E52AC"/>
    <w:rsid w:val="61D1C2D7"/>
    <w:rsid w:val="68E1E040"/>
    <w:rsid w:val="690E3D49"/>
    <w:rsid w:val="6B4A397F"/>
    <w:rsid w:val="7705B565"/>
    <w:rsid w:val="78501166"/>
    <w:rsid w:val="7AD79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E0E0"/>
  <w15:chartTrackingRefBased/>
  <w15:docId w15:val="{FF6474B2-4609-1849-B62B-4465C3A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4F"/>
    <w:rPr>
      <w:rFonts w:ascii="Times New Roman" w:hAnsi="Times New Roman"/>
      <w:color w:val="000000"/>
    </w:rPr>
  </w:style>
  <w:style w:type="paragraph" w:styleId="Heading1">
    <w:name w:val="heading 1"/>
    <w:aliases w:val="SWPHeading 1"/>
    <w:basedOn w:val="Normal"/>
    <w:next w:val="Normal"/>
    <w:link w:val="Heading1Char"/>
    <w:rsid w:val="00C72E93"/>
    <w:pPr>
      <w:keepNext/>
      <w:keepLines/>
      <w:spacing w:before="480"/>
      <w:outlineLvl w:val="0"/>
    </w:pPr>
    <w:rPr>
      <w:rFonts w:ascii="Calibri" w:eastAsia="Calibri" w:hAnsi="Calibri" w:cs="Calibri"/>
      <w:b/>
      <w:smallCaps/>
      <w:color w:val="800000"/>
      <w:sz w:val="32"/>
      <w:szCs w:val="32"/>
    </w:rPr>
  </w:style>
  <w:style w:type="paragraph" w:styleId="Heading2">
    <w:name w:val="heading 2"/>
    <w:aliases w:val="SWPHeading2"/>
    <w:basedOn w:val="Normal"/>
    <w:next w:val="Normal"/>
    <w:link w:val="Heading2Char"/>
    <w:rsid w:val="00C72E93"/>
    <w:pPr>
      <w:keepNext/>
      <w:keepLines/>
      <w:spacing w:before="200"/>
      <w:outlineLvl w:val="1"/>
    </w:pPr>
    <w:rPr>
      <w:rFonts w:ascii="Calibri" w:eastAsia="Calibri" w:hAnsi="Calibri" w:cs="Calibri"/>
      <w:b/>
      <w:color w:val="800000"/>
      <w:sz w:val="28"/>
      <w:szCs w:val="28"/>
    </w:rPr>
  </w:style>
  <w:style w:type="paragraph" w:styleId="Heading3">
    <w:name w:val="heading 3"/>
    <w:aliases w:val="SWPHeading3"/>
    <w:basedOn w:val="Normal"/>
    <w:next w:val="Normal"/>
    <w:link w:val="Heading3Char"/>
    <w:rsid w:val="00C72E93"/>
    <w:pPr>
      <w:keepNext/>
      <w:keepLines/>
      <w:spacing w:before="200"/>
      <w:outlineLvl w:val="2"/>
    </w:pPr>
    <w:rPr>
      <w:rFonts w:ascii="Calibri" w:eastAsia="Calibri" w:hAnsi="Calibri" w:cs="Calibri"/>
      <w:b/>
      <w:i/>
      <w:color w:val="800000"/>
    </w:rPr>
  </w:style>
  <w:style w:type="paragraph" w:styleId="Heading4">
    <w:name w:val="heading 4"/>
    <w:aliases w:val="SWP Heading 4"/>
    <w:basedOn w:val="Heading3"/>
    <w:next w:val="NormalSWP"/>
    <w:link w:val="Heading4Char"/>
    <w:autoRedefine/>
    <w:uiPriority w:val="9"/>
    <w:unhideWhenUsed/>
    <w:qFormat/>
    <w:rsid w:val="00341EB0"/>
    <w:pPr>
      <w:outlineLvl w:val="3"/>
    </w:pPr>
    <w:rPr>
      <w:rFonts w:eastAsiaTheme="majorEastAsia" w:cstheme="majorBidi"/>
      <w:b w:val="0"/>
      <w:bCs/>
      <w:i w:val="0"/>
      <w:iCs/>
    </w:rPr>
  </w:style>
  <w:style w:type="paragraph" w:styleId="Heading5">
    <w:name w:val="heading 5"/>
    <w:basedOn w:val="Normal"/>
    <w:next w:val="Normal"/>
    <w:link w:val="Heading5Char"/>
    <w:uiPriority w:val="9"/>
    <w:semiHidden/>
    <w:unhideWhenUsed/>
    <w:qFormat/>
    <w:rsid w:val="00014B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4B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4B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4B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4B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pointoverhead">
    <w:name w:val="18pointoverhead"/>
    <w:basedOn w:val="Normal"/>
    <w:rsid w:val="00C72E93"/>
    <w:rPr>
      <w:rFonts w:ascii="Times" w:eastAsia="Times" w:hAnsi="Times"/>
      <w:sz w:val="36"/>
      <w:szCs w:val="20"/>
    </w:rPr>
  </w:style>
  <w:style w:type="paragraph" w:customStyle="1" w:styleId="6pointtobullet">
    <w:name w:val="6 point to bullet"/>
    <w:basedOn w:val="Normal"/>
    <w:next w:val="Normal"/>
    <w:rsid w:val="00C72E93"/>
    <w:pPr>
      <w:spacing w:after="120"/>
    </w:pPr>
    <w:rPr>
      <w:rFonts w:ascii="Times" w:hAnsi="Times"/>
      <w:szCs w:val="20"/>
    </w:rPr>
  </w:style>
  <w:style w:type="paragraph" w:customStyle="1" w:styleId="6ptspaceaft">
    <w:name w:val="6 pt space aft"/>
    <w:basedOn w:val="Normal"/>
    <w:rsid w:val="00C72E93"/>
    <w:pPr>
      <w:spacing w:after="120"/>
    </w:pPr>
    <w:rPr>
      <w:rFonts w:ascii="Times" w:hAnsi="Times"/>
      <w:szCs w:val="20"/>
    </w:rPr>
  </w:style>
  <w:style w:type="paragraph" w:styleId="BalloonText">
    <w:name w:val="Balloon Text"/>
    <w:basedOn w:val="Normal"/>
    <w:link w:val="BalloonTextChar"/>
    <w:semiHidden/>
    <w:rsid w:val="00C72E93"/>
    <w:rPr>
      <w:rFonts w:ascii="Arial" w:hAnsi="Arial" w:cs="Tahoma"/>
      <w:color w:val="0000FF"/>
      <w:szCs w:val="16"/>
    </w:rPr>
  </w:style>
  <w:style w:type="character" w:customStyle="1" w:styleId="BalloonTextChar">
    <w:name w:val="Balloon Text Char"/>
    <w:basedOn w:val="DefaultParagraphFont"/>
    <w:link w:val="BalloonText"/>
    <w:semiHidden/>
    <w:rsid w:val="00C72E93"/>
    <w:rPr>
      <w:rFonts w:ascii="Arial" w:eastAsiaTheme="minorEastAsia" w:hAnsi="Arial" w:cs="Tahoma"/>
      <w:color w:val="0000FF"/>
      <w:szCs w:val="16"/>
      <w:lang w:eastAsia="ja-JP"/>
    </w:rPr>
  </w:style>
  <w:style w:type="paragraph" w:styleId="Bibliography">
    <w:name w:val="Bibliography"/>
    <w:basedOn w:val="Normal"/>
    <w:rsid w:val="00C72E93"/>
    <w:pPr>
      <w:spacing w:after="360" w:line="360" w:lineRule="atLeast"/>
      <w:ind w:left="720" w:hanging="720"/>
    </w:pPr>
    <w:rPr>
      <w:rFonts w:ascii="Times" w:hAnsi="Times"/>
      <w:szCs w:val="20"/>
    </w:rPr>
  </w:style>
  <w:style w:type="paragraph" w:styleId="CommentText">
    <w:name w:val="annotation text"/>
    <w:basedOn w:val="Normal"/>
    <w:link w:val="CommentTextChar"/>
    <w:semiHidden/>
    <w:rsid w:val="00C72E93"/>
    <w:rPr>
      <w:rFonts w:ascii="Arial" w:hAnsi="Arial" w:cs="New Century Schlbk"/>
      <w:color w:val="0000FF"/>
      <w:sz w:val="28"/>
    </w:rPr>
  </w:style>
  <w:style w:type="character" w:customStyle="1" w:styleId="CommentTextChar">
    <w:name w:val="Comment Text Char"/>
    <w:basedOn w:val="DefaultParagraphFont"/>
    <w:link w:val="CommentText"/>
    <w:semiHidden/>
    <w:rsid w:val="00C72E93"/>
    <w:rPr>
      <w:rFonts w:ascii="Arial" w:eastAsiaTheme="minorEastAsia" w:hAnsi="Arial" w:cs="New Century Schlbk"/>
      <w:color w:val="0000FF"/>
      <w:sz w:val="28"/>
      <w:lang w:eastAsia="ja-JP"/>
    </w:rPr>
  </w:style>
  <w:style w:type="paragraph" w:customStyle="1" w:styleId="gradingguide">
    <w:name w:val="gradingguide"/>
    <w:basedOn w:val="Normal"/>
    <w:qFormat/>
    <w:rsid w:val="00C45360"/>
    <w:pPr>
      <w:tabs>
        <w:tab w:val="right" w:pos="10800"/>
      </w:tabs>
      <w:spacing w:line="240" w:lineRule="exact"/>
    </w:pPr>
    <w:rPr>
      <w:rFonts w:ascii="Times" w:eastAsia="Times New Roman" w:hAnsi="Times"/>
    </w:rPr>
  </w:style>
  <w:style w:type="character" w:customStyle="1" w:styleId="Heading1Char">
    <w:name w:val="Heading 1 Char"/>
    <w:aliases w:val="SWPHeading 1 Char"/>
    <w:basedOn w:val="DefaultParagraphFont"/>
    <w:link w:val="Heading1"/>
    <w:rsid w:val="00C72E93"/>
    <w:rPr>
      <w:rFonts w:ascii="Calibri" w:eastAsia="Calibri" w:hAnsi="Calibri" w:cs="Calibri"/>
      <w:b/>
      <w:smallCaps/>
      <w:color w:val="800000"/>
      <w:sz w:val="32"/>
      <w:szCs w:val="32"/>
    </w:rPr>
  </w:style>
  <w:style w:type="character" w:customStyle="1" w:styleId="Heading2Char">
    <w:name w:val="Heading 2 Char"/>
    <w:aliases w:val="SWPHeading2 Char"/>
    <w:basedOn w:val="DefaultParagraphFont"/>
    <w:link w:val="Heading2"/>
    <w:rsid w:val="00C72E93"/>
    <w:rPr>
      <w:rFonts w:ascii="Calibri" w:eastAsia="Calibri" w:hAnsi="Calibri" w:cs="Calibri"/>
      <w:b/>
      <w:color w:val="800000"/>
      <w:sz w:val="28"/>
      <w:szCs w:val="28"/>
    </w:rPr>
  </w:style>
  <w:style w:type="character" w:customStyle="1" w:styleId="Heading3Char">
    <w:name w:val="Heading 3 Char"/>
    <w:aliases w:val="SWPHeading3 Char"/>
    <w:basedOn w:val="DefaultParagraphFont"/>
    <w:link w:val="Heading3"/>
    <w:rsid w:val="00C72E93"/>
    <w:rPr>
      <w:rFonts w:ascii="Calibri" w:eastAsia="Calibri" w:hAnsi="Calibri" w:cs="Calibri"/>
      <w:b/>
      <w:i/>
      <w:color w:val="800000"/>
    </w:rPr>
  </w:style>
  <w:style w:type="character" w:customStyle="1" w:styleId="Heading4Char">
    <w:name w:val="Heading 4 Char"/>
    <w:aliases w:val="SWP Heading 4 Char"/>
    <w:basedOn w:val="DefaultParagraphFont"/>
    <w:link w:val="Heading4"/>
    <w:uiPriority w:val="9"/>
    <w:rsid w:val="00341EB0"/>
    <w:rPr>
      <w:rFonts w:ascii="Calibri" w:eastAsiaTheme="majorEastAsia" w:hAnsi="Calibri" w:cstheme="majorBidi"/>
      <w:bCs/>
      <w:iCs/>
      <w:color w:val="800000"/>
    </w:rPr>
  </w:style>
  <w:style w:type="paragraph" w:customStyle="1" w:styleId="longquote2">
    <w:name w:val="longquote2"/>
    <w:basedOn w:val="Normal"/>
    <w:next w:val="Normal"/>
    <w:rsid w:val="00C72E93"/>
    <w:pPr>
      <w:spacing w:line="360" w:lineRule="atLeast"/>
      <w:ind w:left="720"/>
    </w:pPr>
    <w:rPr>
      <w:rFonts w:ascii="Times" w:hAnsi="Times"/>
      <w:szCs w:val="20"/>
    </w:rPr>
  </w:style>
  <w:style w:type="paragraph" w:customStyle="1" w:styleId="NormalSWP">
    <w:name w:val="Normal SWP"/>
    <w:qFormat/>
    <w:rsid w:val="00B019E9"/>
    <w:rPr>
      <w:rFonts w:asciiTheme="minorHAnsi" w:eastAsia="Times New Roman" w:hAnsiTheme="minorHAnsi" w:cstheme="majorHAnsi"/>
      <w:color w:val="000000"/>
      <w:lang w:eastAsia="ja-JP"/>
    </w:rPr>
  </w:style>
  <w:style w:type="paragraph" w:customStyle="1" w:styleId="rubric4">
    <w:name w:val="rubric4"/>
    <w:qFormat/>
    <w:rsid w:val="00C45360"/>
    <w:pPr>
      <w:tabs>
        <w:tab w:val="right" w:pos="10800"/>
      </w:tabs>
      <w:spacing w:after="40"/>
    </w:pPr>
    <w:rPr>
      <w:rFonts w:ascii="Times" w:eastAsiaTheme="minorEastAsia" w:hAnsi="Times"/>
      <w:lang w:eastAsia="ja-JP"/>
    </w:rPr>
  </w:style>
  <w:style w:type="paragraph" w:customStyle="1" w:styleId="syllabox">
    <w:name w:val="syllabox"/>
    <w:basedOn w:val="Normal"/>
    <w:qFormat/>
    <w:rsid w:val="00C45360"/>
    <w:pPr>
      <w:framePr w:hSpace="60" w:wrap="around" w:vAnchor="text" w:hAnchor="text"/>
      <w:spacing w:after="80"/>
      <w:ind w:left="144" w:hanging="144"/>
    </w:pPr>
    <w:rPr>
      <w:rFonts w:ascii="Times" w:hAnsi="Times"/>
      <w:sz w:val="20"/>
      <w:szCs w:val="20"/>
    </w:rPr>
  </w:style>
  <w:style w:type="paragraph" w:customStyle="1" w:styleId="TenPointOnTen">
    <w:name w:val="TenPointOnTen"/>
    <w:basedOn w:val="Normal"/>
    <w:rsid w:val="00C72E93"/>
    <w:pPr>
      <w:spacing w:line="200" w:lineRule="exact"/>
    </w:pPr>
    <w:rPr>
      <w:rFonts w:ascii="Times" w:eastAsia="Times" w:hAnsi="Times"/>
      <w:sz w:val="20"/>
      <w:szCs w:val="20"/>
    </w:rPr>
  </w:style>
  <w:style w:type="paragraph" w:styleId="ListParagraph">
    <w:name w:val="List Paragraph"/>
    <w:basedOn w:val="Normal"/>
    <w:uiPriority w:val="34"/>
    <w:qFormat/>
    <w:rsid w:val="00C777F1"/>
    <w:pPr>
      <w:numPr>
        <w:numId w:val="14"/>
      </w:numPr>
      <w:spacing w:after="120"/>
    </w:pPr>
    <w:rPr>
      <w:rFonts w:eastAsiaTheme="minorEastAsia"/>
      <w:color w:val="auto"/>
      <w:lang w:eastAsia="ja-JP"/>
    </w:rPr>
  </w:style>
  <w:style w:type="paragraph" w:customStyle="1" w:styleId="SWPTitle">
    <w:name w:val="SWP Title"/>
    <w:basedOn w:val="Heading1"/>
    <w:qFormat/>
    <w:rsid w:val="00AC58DB"/>
    <w:rPr>
      <w:sz w:val="36"/>
      <w:u w:val="single"/>
    </w:rPr>
  </w:style>
  <w:style w:type="paragraph" w:customStyle="1" w:styleId="Explorationheader">
    <w:name w:val="Exploration header"/>
    <w:basedOn w:val="Normal"/>
    <w:qFormat/>
    <w:rsid w:val="005B5256"/>
    <w:pPr>
      <w:ind w:left="720"/>
    </w:pPr>
    <w:rPr>
      <w:rFonts w:ascii="Cambria" w:eastAsia="MS Mincho" w:hAnsi="Cambria"/>
      <w:b/>
      <w:color w:val="4EA72E" w:themeColor="accent6"/>
      <w:lang w:eastAsia="ja-JP"/>
    </w:rPr>
  </w:style>
  <w:style w:type="paragraph" w:customStyle="1" w:styleId="Explorationtext">
    <w:name w:val="Exploration text"/>
    <w:basedOn w:val="Normal"/>
    <w:qFormat/>
    <w:rsid w:val="005B5256"/>
    <w:pPr>
      <w:ind w:left="720"/>
    </w:pPr>
    <w:rPr>
      <w:rFonts w:ascii="Cambria" w:eastAsia="MS Mincho" w:hAnsi="Cambria"/>
      <w:color w:val="auto"/>
      <w:lang w:eastAsia="ja-JP"/>
    </w:rPr>
  </w:style>
  <w:style w:type="paragraph" w:customStyle="1" w:styleId="Learnmoretext">
    <w:name w:val="Learn more text"/>
    <w:basedOn w:val="ListParagraph"/>
    <w:qFormat/>
    <w:rsid w:val="00941803"/>
    <w:pPr>
      <w:numPr>
        <w:numId w:val="6"/>
      </w:numPr>
      <w:spacing w:afterLines="80" w:after="192"/>
    </w:pPr>
    <w:rPr>
      <w:rFonts w:ascii="Cambria" w:eastAsia="MS Mincho" w:hAnsi="Cambria"/>
    </w:rPr>
  </w:style>
  <w:style w:type="paragraph" w:customStyle="1" w:styleId="LearnMoreHeader">
    <w:name w:val="Learn More Header"/>
    <w:basedOn w:val="Normal"/>
    <w:qFormat/>
    <w:rsid w:val="00941803"/>
    <w:pPr>
      <w:ind w:left="720"/>
    </w:pPr>
    <w:rPr>
      <w:rFonts w:ascii="Cambria" w:eastAsia="MS Mincho" w:hAnsi="Cambria"/>
      <w:b/>
      <w:bCs/>
      <w:color w:val="0077BB"/>
      <w:lang w:eastAsia="ja-JP"/>
    </w:rPr>
  </w:style>
  <w:style w:type="paragraph" w:customStyle="1" w:styleId="TC">
    <w:name w:val="TC"/>
    <w:basedOn w:val="Normal"/>
    <w:qFormat/>
    <w:rsid w:val="00C672FB"/>
    <w:pPr>
      <w:shd w:val="clear" w:color="auto" w:fill="FFCC55"/>
    </w:pPr>
    <w:rPr>
      <w:rFonts w:eastAsia="Times New Roman"/>
      <w:b/>
      <w:bCs/>
    </w:rPr>
  </w:style>
  <w:style w:type="paragraph" w:customStyle="1" w:styleId="TCtext">
    <w:name w:val="TC text"/>
    <w:basedOn w:val="Normal"/>
    <w:qFormat/>
    <w:rsid w:val="005B5256"/>
    <w:pPr>
      <w:ind w:left="720"/>
    </w:pPr>
    <w:rPr>
      <w:rFonts w:asciiTheme="minorHAnsi" w:eastAsiaTheme="minorEastAsia" w:hAnsiTheme="minorHAnsi"/>
      <w:color w:val="auto"/>
      <w:lang w:eastAsia="ja-JP"/>
    </w:rPr>
  </w:style>
  <w:style w:type="paragraph" w:customStyle="1" w:styleId="NormalSWPIndent">
    <w:name w:val="Normal SWP Indent"/>
    <w:basedOn w:val="NormalSWP"/>
    <w:qFormat/>
    <w:rsid w:val="005B5256"/>
    <w:pPr>
      <w:ind w:left="720"/>
    </w:pPr>
  </w:style>
  <w:style w:type="paragraph" w:customStyle="1" w:styleId="Practiceheader">
    <w:name w:val="Practice header"/>
    <w:basedOn w:val="Normal"/>
    <w:qFormat/>
    <w:rsid w:val="005B5256"/>
    <w:pPr>
      <w:ind w:left="720"/>
    </w:pPr>
    <w:rPr>
      <w:rFonts w:ascii="Cambria" w:eastAsia="MS Mincho" w:hAnsi="Cambria"/>
      <w:b/>
      <w:bCs/>
      <w:color w:val="008F00"/>
      <w:lang w:eastAsia="ja-JP"/>
    </w:rPr>
  </w:style>
  <w:style w:type="paragraph" w:customStyle="1" w:styleId="Practicetext">
    <w:name w:val="Practice text"/>
    <w:basedOn w:val="Learnmoretext"/>
    <w:qFormat/>
    <w:rsid w:val="00C01D9E"/>
    <w:pPr>
      <w:numPr>
        <w:numId w:val="13"/>
      </w:numPr>
    </w:pPr>
    <w:rPr>
      <w:rFonts w:cstheme="minorBidi"/>
    </w:rPr>
  </w:style>
  <w:style w:type="character" w:customStyle="1" w:styleId="Heading5Char">
    <w:name w:val="Heading 5 Char"/>
    <w:basedOn w:val="DefaultParagraphFont"/>
    <w:link w:val="Heading5"/>
    <w:uiPriority w:val="9"/>
    <w:semiHidden/>
    <w:rsid w:val="00014B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4B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4B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4B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4B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4B4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1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B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B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4B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B4A"/>
    <w:rPr>
      <w:rFonts w:ascii="Times New Roman" w:hAnsi="Times New Roman"/>
      <w:i/>
      <w:iCs/>
      <w:color w:val="404040" w:themeColor="text1" w:themeTint="BF"/>
    </w:rPr>
  </w:style>
  <w:style w:type="character" w:styleId="IntenseEmphasis">
    <w:name w:val="Intense Emphasis"/>
    <w:basedOn w:val="DefaultParagraphFont"/>
    <w:uiPriority w:val="21"/>
    <w:qFormat/>
    <w:rsid w:val="00014B4A"/>
    <w:rPr>
      <w:i/>
      <w:iCs/>
      <w:color w:val="0F4761" w:themeColor="accent1" w:themeShade="BF"/>
    </w:rPr>
  </w:style>
  <w:style w:type="paragraph" w:styleId="IntenseQuote">
    <w:name w:val="Intense Quote"/>
    <w:basedOn w:val="Normal"/>
    <w:next w:val="Normal"/>
    <w:link w:val="IntenseQuoteChar"/>
    <w:uiPriority w:val="30"/>
    <w:qFormat/>
    <w:rsid w:val="0001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B4A"/>
    <w:rPr>
      <w:rFonts w:ascii="Times New Roman" w:hAnsi="Times New Roman"/>
      <w:i/>
      <w:iCs/>
      <w:color w:val="0F4761" w:themeColor="accent1" w:themeShade="BF"/>
    </w:rPr>
  </w:style>
  <w:style w:type="character" w:styleId="IntenseReference">
    <w:name w:val="Intense Reference"/>
    <w:basedOn w:val="DefaultParagraphFont"/>
    <w:uiPriority w:val="32"/>
    <w:qFormat/>
    <w:rsid w:val="00014B4A"/>
    <w:rPr>
      <w:b/>
      <w:bCs/>
      <w:smallCaps/>
      <w:color w:val="0F4761" w:themeColor="accent1" w:themeShade="BF"/>
      <w:spacing w:val="5"/>
    </w:rPr>
  </w:style>
  <w:style w:type="character" w:styleId="Hyperlink">
    <w:name w:val="Hyperlink"/>
    <w:basedOn w:val="DefaultParagraphFont"/>
    <w:uiPriority w:val="99"/>
    <w:unhideWhenUsed/>
    <w:rsid w:val="00014B4A"/>
    <w:rPr>
      <w:color w:val="467886" w:themeColor="hyperlink"/>
      <w:u w:val="single"/>
    </w:rPr>
  </w:style>
  <w:style w:type="character" w:styleId="UnresolvedMention">
    <w:name w:val="Unresolved Mention"/>
    <w:basedOn w:val="DefaultParagraphFont"/>
    <w:uiPriority w:val="99"/>
    <w:semiHidden/>
    <w:unhideWhenUsed/>
    <w:rsid w:val="00014B4A"/>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2059"/>
    <w:rPr>
      <w:rFonts w:ascii="Times New Roman" w:hAnsi="Times New Roman" w:cs="Times New Roman"/>
      <w:b/>
      <w:bCs/>
      <w:color w:val="000000"/>
      <w:sz w:val="20"/>
      <w:szCs w:val="20"/>
    </w:rPr>
  </w:style>
  <w:style w:type="character" w:customStyle="1" w:styleId="CommentSubjectChar">
    <w:name w:val="Comment Subject Char"/>
    <w:basedOn w:val="CommentTextChar"/>
    <w:link w:val="CommentSubject"/>
    <w:uiPriority w:val="99"/>
    <w:semiHidden/>
    <w:rsid w:val="00CB2059"/>
    <w:rPr>
      <w:rFonts w:ascii="Times New Roman" w:eastAsiaTheme="minorEastAsia" w:hAnsi="Times New Roman" w:cs="New Century Schlbk"/>
      <w:b/>
      <w:bCs/>
      <w:color w:val="000000"/>
      <w:sz w:val="20"/>
      <w:szCs w:val="20"/>
      <w:lang w:eastAsia="ja-JP"/>
    </w:rPr>
  </w:style>
  <w:style w:type="paragraph" w:styleId="Header">
    <w:name w:val="header"/>
    <w:basedOn w:val="Normal"/>
    <w:link w:val="HeaderChar"/>
    <w:uiPriority w:val="99"/>
    <w:unhideWhenUsed/>
    <w:rsid w:val="00751A16"/>
    <w:pPr>
      <w:tabs>
        <w:tab w:val="center" w:pos="4680"/>
        <w:tab w:val="right" w:pos="9360"/>
      </w:tabs>
    </w:pPr>
  </w:style>
  <w:style w:type="character" w:customStyle="1" w:styleId="HeaderChar">
    <w:name w:val="Header Char"/>
    <w:basedOn w:val="DefaultParagraphFont"/>
    <w:link w:val="Header"/>
    <w:uiPriority w:val="99"/>
    <w:rsid w:val="00751A16"/>
    <w:rPr>
      <w:rFonts w:ascii="Times New Roman" w:hAnsi="Times New Roman"/>
      <w:color w:val="000000"/>
    </w:rPr>
  </w:style>
  <w:style w:type="paragraph" w:styleId="Footer">
    <w:name w:val="footer"/>
    <w:basedOn w:val="Normal"/>
    <w:link w:val="FooterChar"/>
    <w:uiPriority w:val="99"/>
    <w:unhideWhenUsed/>
    <w:rsid w:val="00751A16"/>
    <w:pPr>
      <w:tabs>
        <w:tab w:val="center" w:pos="4680"/>
        <w:tab w:val="right" w:pos="9360"/>
      </w:tabs>
    </w:pPr>
  </w:style>
  <w:style w:type="character" w:customStyle="1" w:styleId="FooterChar">
    <w:name w:val="Footer Char"/>
    <w:basedOn w:val="DefaultParagraphFont"/>
    <w:link w:val="Footer"/>
    <w:uiPriority w:val="99"/>
    <w:rsid w:val="00751A16"/>
    <w:rPr>
      <w:rFonts w:ascii="Times New Roman" w:hAnsi="Times New Roman"/>
      <w:color w:val="000000"/>
    </w:rPr>
  </w:style>
  <w:style w:type="character" w:styleId="PageNumber">
    <w:name w:val="page number"/>
    <w:basedOn w:val="DefaultParagraphFont"/>
    <w:uiPriority w:val="99"/>
    <w:semiHidden/>
    <w:unhideWhenUsed/>
    <w:rsid w:val="0075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VXKFnlffR0ygwAVGRgOAy2jgQmJxYUxAuINyR88pa4BUN1FVVFVXUlA3MTI3RDJJODNVSUFZWDA1Ui4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otl.gmu.edu/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90b95c-8f25-47bc-94f0-61f30533f2ab" xsi:nil="true"/>
    <lcf76f155ced4ddcb4097134ff3c332f xmlns="cf0c221a-abec-4268-bd1b-3e249766b6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E24398E3CAB47ADF6111F1D21D3A4" ma:contentTypeVersion="17" ma:contentTypeDescription="Create a new document." ma:contentTypeScope="" ma:versionID="9275dbacf104d2f34e2e81f557aefb1c">
  <xsd:schema xmlns:xsd="http://www.w3.org/2001/XMLSchema" xmlns:xs="http://www.w3.org/2001/XMLSchema" xmlns:p="http://schemas.microsoft.com/office/2006/metadata/properties" xmlns:ns2="cf0c221a-abec-4268-bd1b-3e249766b6f3" xmlns:ns3="8790b95c-8f25-47bc-94f0-61f30533f2ab" targetNamespace="http://schemas.microsoft.com/office/2006/metadata/properties" ma:root="true" ma:fieldsID="57d9aad016fb96a52ad50b908f299b6b" ns2:_="" ns3:_="">
    <xsd:import namespace="cf0c221a-abec-4268-bd1b-3e249766b6f3"/>
    <xsd:import namespace="8790b95c-8f25-47bc-94f0-61f30533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221a-abec-4268-bd1b-3e249766b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0b95c-8f25-47bc-94f0-61f30533f2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c31201-2295-4207-bbd6-8a58b9f58995}" ma:internalName="TaxCatchAll" ma:showField="CatchAllData" ma:web="8790b95c-8f25-47bc-94f0-61f30533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FA887-F074-4FA9-8629-B4332DC84FBF}">
  <ds:schemaRefs>
    <ds:schemaRef ds:uri="http://schemas.microsoft.com/office/2006/metadata/properties"/>
    <ds:schemaRef ds:uri="http://schemas.microsoft.com/office/infopath/2007/PartnerControls"/>
    <ds:schemaRef ds:uri="8790b95c-8f25-47bc-94f0-61f30533f2ab"/>
    <ds:schemaRef ds:uri="cf0c221a-abec-4268-bd1b-3e249766b6f3"/>
  </ds:schemaRefs>
</ds:datastoreItem>
</file>

<file path=customXml/itemProps2.xml><?xml version="1.0" encoding="utf-8"?>
<ds:datastoreItem xmlns:ds="http://schemas.openxmlformats.org/officeDocument/2006/customXml" ds:itemID="{70A0E7C5-B8D7-4556-A160-DF028B4A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221a-abec-4268-bd1b-3e249766b6f3"/>
    <ds:schemaRef ds:uri="8790b95c-8f25-47bc-94f0-61f30533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40C5-6C47-4934-84EC-BA7B6FFFD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Shelley Reid</dc:creator>
  <cp:keywords/>
  <dc:description/>
  <cp:lastModifiedBy>Breana Bayraktar</cp:lastModifiedBy>
  <cp:revision>37</cp:revision>
  <dcterms:created xsi:type="dcterms:W3CDTF">2025-10-16T14:59:00Z</dcterms:created>
  <dcterms:modified xsi:type="dcterms:W3CDTF">2025-11-05T16:58:00Z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0x0101002E0E24398E3CAB47ADF6111F1D21D3A4</vt:lpwstr>
  </property>
  <property fmtid="{D5CDD505-2E9C-101B-9397-08002B2CF9AE}" pid="3" name="MediaServiceImageTags">
    <vt:lpwstr/>
  </property>
</Properties>
</file>